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CF42B2" w:rsidP="002A4A7D" w14:paraId="2004D7BD" w14:textId="77777777">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214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14:paraId="209898D4" w14:textId="77777777" w:rsidTr="00665C58">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665C58" w:rsidRPr="00D4431F" w:rsidP="00665C58" w14:paraId="3CA3CCE6" w14:textId="77777777">
            <w:pPr>
              <w:spacing w:line="240" w:lineRule="auto"/>
              <w:jc w:val="center"/>
              <w:rPr>
                <w:rFonts w:cstheme="minorHAnsi"/>
                <w:b/>
                <w:bCs/>
              </w:rPr>
            </w:pPr>
            <w:r>
              <w:rPr>
                <w:rFonts w:cstheme="minorHAnsi"/>
                <w:b/>
                <w:bCs/>
              </w:rPr>
              <w:t>Report of</w:t>
            </w:r>
          </w:p>
        </w:tc>
        <w:tc>
          <w:tcPr>
            <w:tcW w:w="4678" w:type="dxa"/>
            <w:shd w:val="clear" w:color="auto" w:fill="BFBFBF"/>
          </w:tcPr>
          <w:p w:rsidR="00665C58" w:rsidP="00665C58" w14:paraId="72F8665A" w14:textId="77777777">
            <w:pPr>
              <w:spacing w:line="240" w:lineRule="auto"/>
              <w:jc w:val="center"/>
              <w:rPr>
                <w:rFonts w:cstheme="minorHAnsi"/>
                <w:b/>
                <w:bCs/>
              </w:rPr>
            </w:pPr>
            <w:r>
              <w:rPr>
                <w:rFonts w:cstheme="minorHAnsi"/>
                <w:b/>
                <w:bCs/>
              </w:rPr>
              <w:t>Meeting</w:t>
            </w:r>
          </w:p>
        </w:tc>
        <w:tc>
          <w:tcPr>
            <w:tcW w:w="2551" w:type="dxa"/>
            <w:shd w:val="clear" w:color="auto" w:fill="BFBFBF"/>
            <w:vAlign w:val="center"/>
          </w:tcPr>
          <w:p w:rsidR="00665C58" w:rsidRPr="00D4431F" w:rsidP="00665C58" w14:paraId="3E7B7086" w14:textId="77777777">
            <w:pPr>
              <w:spacing w:line="240" w:lineRule="auto"/>
              <w:jc w:val="center"/>
              <w:rPr>
                <w:rFonts w:cstheme="minorHAnsi"/>
                <w:b/>
                <w:bCs/>
              </w:rPr>
            </w:pPr>
            <w:r>
              <w:rPr>
                <w:rFonts w:cstheme="minorHAnsi"/>
                <w:b/>
                <w:bCs/>
              </w:rPr>
              <w:t>Date</w:t>
            </w:r>
          </w:p>
        </w:tc>
      </w:tr>
      <w:tr w14:paraId="4DAEB3B5" w14:textId="77777777" w:rsidTr="00665C58">
        <w:tblPrEx>
          <w:tblW w:w="10064" w:type="dxa"/>
          <w:tblLayout w:type="fixed"/>
          <w:tblLook w:val="0000"/>
        </w:tblPrEx>
        <w:trPr>
          <w:cantSplit/>
          <w:trHeight w:val="2646"/>
        </w:trPr>
        <w:tc>
          <w:tcPr>
            <w:tcW w:w="2835" w:type="dxa"/>
            <w:vAlign w:val="center"/>
          </w:tcPr>
          <w:p w:rsidR="00665C58" w:rsidRPr="00ED4FF1" w:rsidP="00665C58" w14:paraId="192BAFD2" w14:textId="77777777">
            <w:pPr>
              <w:spacing w:after="0"/>
              <w:jc w:val="center"/>
            </w:pPr>
            <w:r>
              <w:fldChar w:fldCharType="begin"/>
            </w:r>
            <w:r>
              <w:instrText xml:space="preserve"> DOCPROPERTY  LeadDirector  \* MERGEFORMAT </w:instrText>
            </w:r>
            <w:r>
              <w:fldChar w:fldCharType="separate"/>
            </w:r>
            <w:r w:rsidRPr="00ED4FF1">
              <w:t>Director of Governance and Monitoring Officer</w:t>
            </w:r>
            <w:r w:rsidRPr="00ED4FF1">
              <w:fldChar w:fldCharType="end"/>
            </w:r>
          </w:p>
          <w:p w:rsidR="00665C58" w:rsidRPr="00ED4FF1" w:rsidP="00665C58" w14:paraId="3C04C49C" w14:textId="77777777">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rsidRPr="00ED4FF1">
              <w:fldChar w:fldCharType="end"/>
            </w:r>
            <w:r w:rsidRPr="00ED4FF1">
              <w:t>)</w:t>
            </w:r>
          </w:p>
        </w:tc>
        <w:tc>
          <w:tcPr>
            <w:tcW w:w="4678" w:type="dxa"/>
            <w:vAlign w:val="center"/>
          </w:tcPr>
          <w:p w:rsidR="00665C58" w:rsidP="00665C58" w14:paraId="1DF76CCA" w14:textId="4B891B06">
            <w:pPr>
              <w:spacing w:line="240" w:lineRule="auto"/>
              <w:jc w:val="center"/>
              <w:rPr>
                <w:rFonts w:cstheme="minorHAnsi"/>
              </w:rPr>
            </w:pPr>
            <w:r>
              <w:rPr>
                <w:rFonts w:cstheme="minorHAnsi"/>
              </w:rPr>
              <w:t>Council</w:t>
            </w:r>
          </w:p>
          <w:p w:rsidR="00665C58" w:rsidP="00665C58" w14:paraId="38154C3D" w14:textId="5B96567B">
            <w:pPr>
              <w:spacing w:line="240" w:lineRule="auto"/>
              <w:jc w:val="center"/>
              <w:rPr>
                <w:rFonts w:cstheme="minorHAnsi"/>
              </w:rPr>
            </w:pPr>
          </w:p>
          <w:p w:rsidR="00665C58" w:rsidP="00665C58" w14:paraId="241A853F" w14:textId="222982C0">
            <w:pPr>
              <w:spacing w:line="240" w:lineRule="auto"/>
              <w:jc w:val="center"/>
              <w:rPr>
                <w:rFonts w:cstheme="minorHAnsi"/>
              </w:rPr>
            </w:pPr>
            <w:r>
              <w:rPr>
                <w:rFonts w:cstheme="minorHAnsi"/>
              </w:rPr>
              <w:t>Scrutiny Committee</w:t>
            </w:r>
          </w:p>
          <w:p w:rsidR="00665C58" w:rsidRPr="00ED4FF1" w:rsidP="00665C58" w14:paraId="2876877F" w14:textId="3180980F">
            <w:pPr>
              <w:spacing w:line="240" w:lineRule="auto"/>
              <w:jc w:val="center"/>
              <w:rPr>
                <w:rFonts w:cstheme="minorHAnsi"/>
              </w:rPr>
            </w:pPr>
          </w:p>
        </w:tc>
        <w:tc>
          <w:tcPr>
            <w:tcW w:w="2551" w:type="dxa"/>
            <w:vAlign w:val="center"/>
          </w:tcPr>
          <w:p w:rsidR="000D22B4" w:rsidP="000D22B4" w14:paraId="0B171345" w14:textId="22FC572E">
            <w:pPr>
              <w:spacing w:line="240" w:lineRule="auto"/>
              <w:jc w:val="center"/>
              <w:rPr>
                <w:rFonts w:cstheme="minorHAnsi"/>
              </w:rPr>
            </w:pPr>
            <w:r>
              <w:rPr>
                <w:rFonts w:cstheme="minorHAnsi"/>
              </w:rPr>
              <w:t>Wednesday, 20 July 2022</w:t>
            </w:r>
          </w:p>
          <w:p w:rsidR="00665C58" w:rsidP="000D22B4" w14:paraId="61F8FF7C" w14:textId="5F65E480">
            <w:pPr>
              <w:spacing w:line="240" w:lineRule="auto"/>
              <w:jc w:val="center"/>
              <w:rPr>
                <w:rFonts w:cstheme="minorHAnsi"/>
              </w:rPr>
            </w:pPr>
            <w:r>
              <w:rPr>
                <w:rFonts w:cstheme="minorHAnsi"/>
              </w:rPr>
              <w:t>Tuesday, 12 July 2022</w:t>
            </w:r>
          </w:p>
          <w:p w:rsidR="00665C58" w:rsidRPr="00ED4FF1" w:rsidP="00764983" w14:paraId="24182777" w14:textId="62FBDBAA">
            <w:pPr>
              <w:spacing w:line="240" w:lineRule="auto"/>
              <w:rPr>
                <w:rFonts w:cstheme="minorHAnsi"/>
              </w:rPr>
            </w:pPr>
          </w:p>
        </w:tc>
      </w:tr>
    </w:tbl>
    <w:p w:rsidR="00284E95" w:rsidP="002A4A7D" w14:paraId="2004D7C2" w14:textId="77777777">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73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14:paraId="6DCA6866" w14:textId="77777777" w:rsidTr="00665C58">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665C58" w:rsidRPr="00D1305C" w:rsidP="00665C58" w14:paraId="190D35E4"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665C58" w:rsidRPr="00D1305C" w:rsidP="00665C58" w14:paraId="2AD92839" w14:textId="7777777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665C58" w:rsidRPr="00284E95" w:rsidP="00665C58" w14:paraId="67E8EC9E" w14:textId="77777777">
            <w:pPr>
              <w:spacing w:after="0"/>
              <w:rPr>
                <w:rFonts w:eastAsia="Times New Roman" w:cstheme="minorHAnsi"/>
                <w:bCs/>
                <w:iCs/>
                <w:color w:val="000000" w:themeColor="text1"/>
                <w:kern w:val="36"/>
                <w:lang w:eastAsia="en-GB"/>
              </w:rPr>
            </w:pPr>
          </w:p>
        </w:tc>
      </w:tr>
    </w:tbl>
    <w:p w:rsidR="002C6B0B" w:rsidP="002A4A7D" w14:paraId="2004D7C3" w14:textId="77777777">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651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14:paraId="5B0BF07A" w14:textId="77777777" w:rsidTr="00665C58">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665C58" w:rsidRPr="00D1305C" w:rsidP="00665C58" w14:paraId="1B838F13" w14:textId="7777777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665C58" w:rsidP="00665C58" w14:paraId="21148D78" w14:textId="7777777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665C58" w:rsidRPr="00284E95" w:rsidP="00665C58" w14:paraId="2C83E599" w14:textId="77777777">
            <w:pPr>
              <w:spacing w:after="0"/>
              <w:rPr>
                <w:rFonts w:eastAsia="Times New Roman" w:cstheme="minorHAnsi"/>
                <w:bCs/>
                <w:color w:val="000000" w:themeColor="text1"/>
                <w:kern w:val="36"/>
                <w:lang w:eastAsia="en-GB"/>
              </w:rPr>
            </w:pPr>
          </w:p>
        </w:tc>
      </w:tr>
    </w:tbl>
    <w:p w:rsidR="002C6B0B" w:rsidP="002A4A7D" w14:paraId="2004D7C4" w14:textId="77777777">
      <w:pPr>
        <w:pStyle w:val="Heading1"/>
        <w:spacing w:before="0" w:beforeAutospacing="0"/>
        <w:rPr>
          <w:rFonts w:asciiTheme="majorHAnsi" w:hAnsiTheme="majorHAnsi" w:cstheme="majorHAnsi"/>
          <w:sz w:val="28"/>
          <w:szCs w:val="28"/>
        </w:rPr>
      </w:pPr>
    </w:p>
    <w:p w:rsidR="00AD15F7" w:rsidRPr="00BF1CCE" w:rsidP="002A4A7D" w14:paraId="2004D7C6" w14:textId="77777777">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rsidR="000179AF" w:rsidRPr="00ED4FF1" w:rsidP="000179AF" w14:paraId="2004D7C7" w14:textId="77777777">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E1632A" w:rsidRPr="00E1632A" w:rsidP="00E1632A" w14:paraId="2004D7C8" w14:textId="77777777">
      <w:pPr>
        <w:pStyle w:val="ListParagraph"/>
        <w:numPr>
          <w:ilvl w:val="0"/>
          <w:numId w:val="8"/>
        </w:numPr>
        <w:autoSpaceDE w:val="0"/>
        <w:autoSpaceDN w:val="0"/>
        <w:adjustRightInd w:val="0"/>
        <w:spacing w:after="0" w:line="240" w:lineRule="auto"/>
        <w:rPr>
          <w:rFonts w:ascii="Arial" w:hAnsi="Arial" w:cs="Arial"/>
        </w:rPr>
      </w:pPr>
      <w:r w:rsidRPr="00E1632A">
        <w:rPr>
          <w:rFonts w:ascii="Arial" w:hAnsi="Arial" w:cs="Arial"/>
        </w:rPr>
        <w:t xml:space="preserve">This report informs Council of </w:t>
      </w:r>
      <w:r w:rsidRPr="00E1632A">
        <w:rPr>
          <w:rFonts w:ascii="Arial" w:hAnsi="Arial" w:cs="Arial"/>
        </w:rPr>
        <w:t>a number of</w:t>
      </w:r>
      <w:r w:rsidRPr="00E1632A">
        <w:rPr>
          <w:rFonts w:ascii="Arial" w:hAnsi="Arial" w:cs="Arial"/>
        </w:rPr>
        <w:t xml:space="preserve"> urgent decisions taken in accordance with</w:t>
      </w:r>
    </w:p>
    <w:p w:rsidR="00E1632A" w:rsidP="00E1632A" w14:paraId="2004D7C9" w14:textId="7326E870">
      <w:pPr>
        <w:pStyle w:val="ListParagraph"/>
        <w:autoSpaceDE w:val="0"/>
        <w:autoSpaceDN w:val="0"/>
        <w:adjustRightInd w:val="0"/>
        <w:spacing w:after="0" w:line="240" w:lineRule="auto"/>
        <w:ind w:left="360"/>
        <w:rPr>
          <w:rFonts w:ascii="ArialMT" w:hAnsi="ArialMT" w:cs="ArialMT"/>
        </w:rPr>
      </w:pPr>
      <w:r w:rsidRPr="00E1632A">
        <w:rPr>
          <w:rFonts w:ascii="ArialMT" w:hAnsi="ArialMT" w:cs="ArialMT"/>
        </w:rPr>
        <w:t xml:space="preserve">urgency procedures outlined in the Council’s Constitution </w:t>
      </w:r>
      <w:r>
        <w:rPr>
          <w:rFonts w:ascii="ArialMT" w:hAnsi="ArialMT" w:cs="ArialMT"/>
        </w:rPr>
        <w:t xml:space="preserve">since they were last reported to </w:t>
      </w:r>
      <w:r w:rsidR="00916D2F">
        <w:rPr>
          <w:rFonts w:ascii="ArialMT" w:hAnsi="ArialMT" w:cs="ArialMT"/>
        </w:rPr>
        <w:t xml:space="preserve">Council </w:t>
      </w:r>
      <w:r w:rsidR="00522CA6">
        <w:rPr>
          <w:rFonts w:ascii="ArialMT" w:hAnsi="ArialMT" w:cs="ArialMT"/>
        </w:rPr>
        <w:t xml:space="preserve">on 20 April </w:t>
      </w:r>
      <w:r w:rsidR="00916D2F">
        <w:rPr>
          <w:rFonts w:ascii="ArialMT" w:hAnsi="ArialMT" w:cs="ArialMT"/>
        </w:rPr>
        <w:t>2022</w:t>
      </w:r>
      <w:r w:rsidR="00A072A9">
        <w:rPr>
          <w:rFonts w:ascii="ArialMT" w:hAnsi="ArialMT" w:cs="ArialMT"/>
        </w:rPr>
        <w:t>.</w:t>
      </w:r>
    </w:p>
    <w:p w:rsidR="00A072A9" w:rsidP="00E1632A" w14:paraId="446AFD6E" w14:textId="57894B63">
      <w:pPr>
        <w:pStyle w:val="ListParagraph"/>
        <w:autoSpaceDE w:val="0"/>
        <w:autoSpaceDN w:val="0"/>
        <w:adjustRightInd w:val="0"/>
        <w:spacing w:after="0" w:line="240" w:lineRule="auto"/>
        <w:ind w:left="360"/>
        <w:rPr>
          <w:rFonts w:ascii="ArialMT" w:hAnsi="ArialMT" w:cs="ArialMT"/>
        </w:rPr>
      </w:pPr>
    </w:p>
    <w:p w:rsidR="00A072A9" w:rsidP="00E1632A" w14:paraId="491DFA6B" w14:textId="6CAD9D0D">
      <w:pPr>
        <w:pStyle w:val="ListParagraph"/>
        <w:autoSpaceDE w:val="0"/>
        <w:autoSpaceDN w:val="0"/>
        <w:adjustRightInd w:val="0"/>
        <w:spacing w:after="0" w:line="240" w:lineRule="auto"/>
        <w:ind w:left="360"/>
        <w:rPr>
          <w:rFonts w:ascii="ArialMT" w:hAnsi="ArialMT" w:cs="ArialMT"/>
        </w:rPr>
      </w:pPr>
      <w:r>
        <w:rPr>
          <w:rFonts w:ascii="ArialMT" w:hAnsi="ArialMT" w:cs="ArialMT"/>
        </w:rPr>
        <w:t>The decisions to waive call-in on 25 and 28 March as detailed in the report have previously been reported to Council</w:t>
      </w:r>
      <w:r w:rsidR="00EB0321">
        <w:rPr>
          <w:rFonts w:ascii="ArialMT" w:hAnsi="ArialMT" w:cs="ArialMT"/>
        </w:rPr>
        <w:t xml:space="preserve">. </w:t>
      </w:r>
      <w:r>
        <w:rPr>
          <w:rFonts w:ascii="ArialMT" w:hAnsi="ArialMT" w:cs="ArialMT"/>
        </w:rPr>
        <w:t>However</w:t>
      </w:r>
      <w:r>
        <w:rPr>
          <w:rFonts w:ascii="ArialMT" w:hAnsi="ArialMT" w:cs="ArialMT"/>
        </w:rPr>
        <w:t xml:space="preserve"> they are also required to be reported to the next </w:t>
      </w:r>
      <w:r w:rsidR="00EB0321">
        <w:rPr>
          <w:rFonts w:ascii="ArialMT" w:hAnsi="ArialMT" w:cs="ArialMT"/>
        </w:rPr>
        <w:t xml:space="preserve">scheduled </w:t>
      </w:r>
      <w:r>
        <w:rPr>
          <w:rFonts w:ascii="ArialMT" w:hAnsi="ArialMT" w:cs="ArialMT"/>
        </w:rPr>
        <w:t xml:space="preserve">meeting of </w:t>
      </w:r>
      <w:r w:rsidR="00EB0321">
        <w:rPr>
          <w:rFonts w:ascii="ArialMT" w:hAnsi="ArialMT" w:cs="ArialMT"/>
        </w:rPr>
        <w:t xml:space="preserve">the </w:t>
      </w:r>
      <w:r>
        <w:rPr>
          <w:rFonts w:ascii="ArialMT" w:hAnsi="ArialMT" w:cs="ArialMT"/>
        </w:rPr>
        <w:t>Scrutiny Committee and hence are included in this report</w:t>
      </w:r>
      <w:r w:rsidR="00EB0321">
        <w:rPr>
          <w:rFonts w:ascii="ArialMT" w:hAnsi="ArialMT" w:cs="ArialMT"/>
        </w:rPr>
        <w:t>.</w:t>
      </w:r>
    </w:p>
    <w:p w:rsidR="00E1632A" w:rsidRPr="00E1632A" w:rsidP="00E1632A" w14:paraId="2004D7CA" w14:textId="77777777">
      <w:pPr>
        <w:autoSpaceDE w:val="0"/>
        <w:autoSpaceDN w:val="0"/>
        <w:adjustRightInd w:val="0"/>
        <w:spacing w:after="0" w:line="240" w:lineRule="auto"/>
        <w:rPr>
          <w:rFonts w:ascii="ArialMT" w:hAnsi="ArialMT" w:cs="ArialMT"/>
        </w:rPr>
      </w:pPr>
    </w:p>
    <w:p w:rsidR="00C86E2F" w:rsidRPr="00AF5EDD" w:rsidP="00C86E2F" w14:paraId="2004D7CB" w14:textId="751485FB">
      <w:pPr>
        <w:pStyle w:val="ListParagraph"/>
        <w:numPr>
          <w:ilvl w:val="0"/>
          <w:numId w:val="8"/>
        </w:numPr>
        <w:autoSpaceDE w:val="0"/>
        <w:autoSpaceDN w:val="0"/>
        <w:adjustRightInd w:val="0"/>
        <w:spacing w:after="0" w:line="240" w:lineRule="auto"/>
        <w:rPr>
          <w:rFonts w:ascii="Arial" w:hAnsi="Arial" w:cs="Arial"/>
        </w:rPr>
      </w:pPr>
      <w:r w:rsidRPr="00E1632A">
        <w:rPr>
          <w:rFonts w:ascii="ArialMT" w:hAnsi="ArialMT" w:cs="ArialMT"/>
        </w:rPr>
        <w:t xml:space="preserve">These urgent decisions </w:t>
      </w:r>
      <w:r w:rsidRPr="00E1632A">
        <w:rPr>
          <w:rFonts w:ascii="ArialMT" w:hAnsi="ArialMT" w:cs="ArialMT"/>
        </w:rPr>
        <w:t>include</w:t>
      </w:r>
      <w:r>
        <w:rPr>
          <w:rFonts w:ascii="ArialMT" w:hAnsi="ArialMT" w:cs="ArialMT"/>
        </w:rPr>
        <w:t>:-</w:t>
      </w:r>
    </w:p>
    <w:p w:rsidR="006951F2" w:rsidRPr="00C86E2F" w:rsidP="00AF5EDD" w14:paraId="2F64E1F3" w14:textId="77777777">
      <w:pPr>
        <w:pStyle w:val="ListParagraph"/>
        <w:autoSpaceDE w:val="0"/>
        <w:autoSpaceDN w:val="0"/>
        <w:adjustRightInd w:val="0"/>
        <w:spacing w:after="0" w:line="240" w:lineRule="auto"/>
        <w:ind w:left="360"/>
        <w:rPr>
          <w:rFonts w:ascii="Arial" w:hAnsi="Arial" w:cs="Arial"/>
        </w:rPr>
      </w:pPr>
    </w:p>
    <w:p w:rsidR="00C86E2F" w:rsidP="006951F2" w14:paraId="2004D7CE" w14:textId="2713367C">
      <w:pPr>
        <w:pStyle w:val="ListParagraph"/>
        <w:autoSpaceDE w:val="0"/>
        <w:autoSpaceDN w:val="0"/>
        <w:adjustRightInd w:val="0"/>
        <w:spacing w:after="0" w:line="240" w:lineRule="auto"/>
        <w:ind w:left="360"/>
        <w:rPr>
          <w:rFonts w:ascii="Arial" w:hAnsi="Arial" w:cs="Arial"/>
        </w:rPr>
      </w:pPr>
      <w:r w:rsidRPr="00C86E2F">
        <w:rPr>
          <w:rFonts w:ascii="ArialMT" w:hAnsi="ArialMT" w:cs="ArialMT"/>
        </w:rPr>
        <w:t xml:space="preserve">‘key’ </w:t>
      </w:r>
      <w:r w:rsidRPr="00C86E2F">
        <w:rPr>
          <w:rFonts w:ascii="Arial" w:hAnsi="Arial" w:cs="Arial"/>
        </w:rPr>
        <w:t>decisions taken by the Executive (i.e. Cabinet or</w:t>
      </w:r>
      <w:r w:rsidR="006951F2">
        <w:rPr>
          <w:rFonts w:ascii="Arial" w:hAnsi="Arial" w:cs="Arial"/>
        </w:rPr>
        <w:t xml:space="preserve"> </w:t>
      </w:r>
      <w:r w:rsidRPr="00E1632A">
        <w:rPr>
          <w:rFonts w:ascii="Arial" w:hAnsi="Arial" w:cs="Arial"/>
        </w:rPr>
        <w:t>Individual Executive Members) as defined in the Cabinet Forward Plan / Notice of</w:t>
      </w:r>
      <w:r w:rsidR="006951F2">
        <w:rPr>
          <w:rFonts w:ascii="Arial" w:hAnsi="Arial" w:cs="Arial"/>
        </w:rPr>
        <w:t xml:space="preserve"> </w:t>
      </w:r>
      <w:r w:rsidRPr="00E1632A">
        <w:rPr>
          <w:rFonts w:ascii="Arial" w:hAnsi="Arial" w:cs="Arial"/>
        </w:rPr>
        <w:t>Executive Decisions, including decisions which contain confidential or exempt information;</w:t>
      </w:r>
    </w:p>
    <w:p w:rsidR="006951F2" w:rsidP="00AF5EDD" w14:paraId="7D2FC1AC" w14:textId="77777777">
      <w:pPr>
        <w:pStyle w:val="ListParagraph"/>
        <w:autoSpaceDE w:val="0"/>
        <w:autoSpaceDN w:val="0"/>
        <w:adjustRightInd w:val="0"/>
        <w:spacing w:after="0" w:line="240" w:lineRule="auto"/>
        <w:ind w:left="360"/>
        <w:rPr>
          <w:rFonts w:ascii="Arial" w:hAnsi="Arial" w:cs="Arial"/>
        </w:rPr>
      </w:pPr>
    </w:p>
    <w:p w:rsidR="00C86E2F" w:rsidP="00E1632A" w14:paraId="2004D7CF" w14:textId="4C3CF32E">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reports taken to Cabinet; </w:t>
      </w:r>
    </w:p>
    <w:p w:rsidR="006951F2" w:rsidP="00E1632A" w14:paraId="594A05A0" w14:textId="77777777">
      <w:pPr>
        <w:pStyle w:val="ListParagraph"/>
        <w:autoSpaceDE w:val="0"/>
        <w:autoSpaceDN w:val="0"/>
        <w:adjustRightInd w:val="0"/>
        <w:spacing w:after="0" w:line="240" w:lineRule="auto"/>
        <w:ind w:left="360"/>
        <w:jc w:val="both"/>
        <w:rPr>
          <w:rFonts w:ascii="Arial" w:hAnsi="Arial" w:cs="Arial"/>
        </w:rPr>
      </w:pPr>
    </w:p>
    <w:p w:rsidR="00C86E2F" w:rsidP="00E1632A" w14:paraId="2004D7D0" w14:textId="07C6A3C5">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outside the budget and policy framework; </w:t>
      </w:r>
    </w:p>
    <w:p w:rsidR="006951F2" w:rsidP="00E1632A" w14:paraId="6A856B78" w14:textId="77777777">
      <w:pPr>
        <w:pStyle w:val="ListParagraph"/>
        <w:autoSpaceDE w:val="0"/>
        <w:autoSpaceDN w:val="0"/>
        <w:adjustRightInd w:val="0"/>
        <w:spacing w:after="0" w:line="240" w:lineRule="auto"/>
        <w:ind w:left="360"/>
        <w:jc w:val="both"/>
        <w:rPr>
          <w:rFonts w:ascii="Arial" w:hAnsi="Arial" w:cs="Arial"/>
        </w:rPr>
      </w:pPr>
    </w:p>
    <w:p w:rsidR="00DC3AC5" w:rsidP="00E1632A" w14:paraId="21A55D6B" w14:textId="77777777">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and urgent decisions for which the Mayor agreed to waive scrutiny call-in</w:t>
      </w:r>
      <w:r>
        <w:rPr>
          <w:rFonts w:ascii="Arial" w:hAnsi="Arial" w:cs="Arial"/>
        </w:rPr>
        <w:t xml:space="preserve">; and </w:t>
      </w:r>
    </w:p>
    <w:p w:rsidR="00DC3AC5" w:rsidP="00E1632A" w14:paraId="1FF96A94" w14:textId="77777777">
      <w:pPr>
        <w:pStyle w:val="ListParagraph"/>
        <w:autoSpaceDE w:val="0"/>
        <w:autoSpaceDN w:val="0"/>
        <w:adjustRightInd w:val="0"/>
        <w:spacing w:after="0" w:line="240" w:lineRule="auto"/>
        <w:ind w:left="360"/>
        <w:jc w:val="both"/>
        <w:rPr>
          <w:rFonts w:ascii="Arial" w:hAnsi="Arial" w:cs="Arial"/>
        </w:rPr>
      </w:pPr>
    </w:p>
    <w:p w:rsidR="00C86E2F" w:rsidP="00E1632A" w14:paraId="2004D7D1" w14:textId="153FF610">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under Section 35 of the Council’s Constitution. </w:t>
      </w:r>
    </w:p>
    <w:p w:rsidR="006951F2" w:rsidP="00E1632A" w14:paraId="04BF692F" w14:textId="77777777">
      <w:pPr>
        <w:pStyle w:val="ListParagraph"/>
        <w:autoSpaceDE w:val="0"/>
        <w:autoSpaceDN w:val="0"/>
        <w:adjustRightInd w:val="0"/>
        <w:spacing w:after="0" w:line="240" w:lineRule="auto"/>
        <w:ind w:left="360"/>
        <w:jc w:val="both"/>
        <w:rPr>
          <w:rFonts w:ascii="Arial" w:hAnsi="Arial" w:cs="Arial"/>
        </w:rPr>
      </w:pPr>
    </w:p>
    <w:p w:rsidR="00E1632A" w:rsidRPr="00E1632A" w:rsidP="00E1632A" w14:paraId="2004D7D2" w14:textId="77777777">
      <w:pPr>
        <w:pStyle w:val="ListParagraph"/>
        <w:autoSpaceDE w:val="0"/>
        <w:autoSpaceDN w:val="0"/>
        <w:adjustRightInd w:val="0"/>
        <w:spacing w:after="0" w:line="240" w:lineRule="auto"/>
        <w:ind w:left="360"/>
        <w:jc w:val="both"/>
        <w:rPr>
          <w:rFonts w:cstheme="minorHAnsi"/>
          <w:bCs/>
          <w:iCs/>
        </w:rPr>
      </w:pPr>
      <w:r w:rsidRPr="00E1632A">
        <w:rPr>
          <w:rFonts w:ascii="Arial" w:hAnsi="Arial" w:cs="Arial"/>
        </w:rPr>
        <w:t xml:space="preserve">For clarification, </w:t>
      </w:r>
      <w:r w:rsidRPr="00E1632A">
        <w:rPr>
          <w:rFonts w:ascii="Arial" w:hAnsi="Arial" w:cs="Arial"/>
          <w:b/>
          <w:bCs/>
        </w:rPr>
        <w:t>these do not relate to urgent decisions arising from the COVID pandemic.</w:t>
      </w:r>
    </w:p>
    <w:p w:rsidR="000179AF" w:rsidP="000179AF" w14:paraId="2004D7D3" w14:textId="77777777">
      <w:pPr>
        <w:spacing w:after="0" w:line="240" w:lineRule="auto"/>
        <w:jc w:val="both"/>
        <w:rPr>
          <w:rFonts w:cstheme="minorHAnsi"/>
          <w:bCs/>
        </w:rPr>
      </w:pPr>
    </w:p>
    <w:p w:rsidR="000179AF" w:rsidP="000179AF" w14:paraId="2004D7D4" w14:textId="77777777">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rsidR="0086528E" w:rsidP="0086528E" w14:paraId="2004D7D5" w14:textId="2334946F">
      <w:pPr>
        <w:pStyle w:val="Heading2"/>
        <w:numPr>
          <w:ilvl w:val="0"/>
          <w:numId w:val="8"/>
        </w:numPr>
        <w:autoSpaceDE w:val="0"/>
        <w:autoSpaceDN w:val="0"/>
        <w:adjustRightInd w:val="0"/>
        <w:spacing w:before="0" w:beforeAutospacing="0" w:after="0"/>
        <w:rPr>
          <w:rFonts w:ascii="Arial" w:hAnsi="Arial" w:cs="Arial"/>
          <w:b w:val="0"/>
          <w:bCs w:val="0"/>
        </w:rPr>
      </w:pPr>
      <w:r w:rsidRPr="0086528E">
        <w:rPr>
          <w:rFonts w:ascii="Arial" w:hAnsi="Arial" w:cs="Arial"/>
          <w:b w:val="0"/>
          <w:bCs w:val="0"/>
          <w:sz w:val="22"/>
          <w:szCs w:val="22"/>
        </w:rPr>
        <w:t xml:space="preserve">Scrutiny Committee is asked to note the report; </w:t>
      </w:r>
      <w:r w:rsidR="00A74591">
        <w:rPr>
          <w:rFonts w:ascii="Arial" w:hAnsi="Arial" w:cs="Arial"/>
          <w:b w:val="0"/>
          <w:bCs w:val="0"/>
          <w:sz w:val="22"/>
          <w:szCs w:val="22"/>
        </w:rPr>
        <w:t>and</w:t>
      </w:r>
    </w:p>
    <w:p w:rsidR="000179AF" w:rsidRPr="0086528E" w:rsidP="0086528E" w14:paraId="2004D7D6" w14:textId="1B42AF7A">
      <w:pPr>
        <w:pStyle w:val="Heading2"/>
        <w:numPr>
          <w:ilvl w:val="0"/>
          <w:numId w:val="8"/>
        </w:numPr>
        <w:autoSpaceDE w:val="0"/>
        <w:autoSpaceDN w:val="0"/>
        <w:adjustRightInd w:val="0"/>
        <w:spacing w:before="0" w:beforeAutospacing="0" w:after="0"/>
        <w:rPr>
          <w:rFonts w:ascii="Arial" w:hAnsi="Arial" w:cs="Arial"/>
          <w:b w:val="0"/>
          <w:bCs w:val="0"/>
          <w:sz w:val="22"/>
          <w:szCs w:val="22"/>
        </w:rPr>
      </w:pPr>
      <w:r w:rsidRPr="0086528E">
        <w:rPr>
          <w:rFonts w:ascii="Arial" w:hAnsi="Arial" w:cs="Arial"/>
          <w:b w:val="0"/>
          <w:bCs w:val="0"/>
          <w:sz w:val="22"/>
          <w:szCs w:val="22"/>
        </w:rPr>
        <w:t>To review the process to agree the urgent decision</w:t>
      </w:r>
      <w:r w:rsidR="00004A2E">
        <w:rPr>
          <w:rFonts w:ascii="Arial" w:hAnsi="Arial" w:cs="Arial"/>
          <w:b w:val="0"/>
          <w:bCs w:val="0"/>
          <w:sz w:val="22"/>
          <w:szCs w:val="22"/>
        </w:rPr>
        <w:t>s</w:t>
      </w:r>
      <w:r w:rsidRPr="0086528E">
        <w:rPr>
          <w:rFonts w:ascii="Arial" w:hAnsi="Arial" w:cs="Arial"/>
          <w:b w:val="0"/>
          <w:bCs w:val="0"/>
          <w:sz w:val="22"/>
          <w:szCs w:val="22"/>
        </w:rPr>
        <w:t xml:space="preserve"> and waive</w:t>
      </w:r>
      <w:r w:rsidR="00D903EA">
        <w:rPr>
          <w:rFonts w:ascii="Arial" w:hAnsi="Arial" w:cs="Arial"/>
          <w:b w:val="0"/>
          <w:bCs w:val="0"/>
          <w:sz w:val="22"/>
          <w:szCs w:val="22"/>
        </w:rPr>
        <w:t xml:space="preserve"> of</w:t>
      </w:r>
      <w:r w:rsidRPr="0086528E">
        <w:rPr>
          <w:rFonts w:ascii="Arial" w:hAnsi="Arial" w:cs="Arial"/>
          <w:b w:val="0"/>
          <w:bCs w:val="0"/>
          <w:sz w:val="22"/>
          <w:szCs w:val="22"/>
        </w:rPr>
        <w:t xml:space="preserve"> scrutiny call-in </w:t>
      </w:r>
      <w:r w:rsidR="0088794D">
        <w:rPr>
          <w:rFonts w:ascii="Arial" w:hAnsi="Arial" w:cs="Arial"/>
          <w:b w:val="0"/>
          <w:bCs w:val="0"/>
          <w:sz w:val="22"/>
          <w:szCs w:val="22"/>
        </w:rPr>
        <w:t xml:space="preserve">in respect of Practical Support Payments </w:t>
      </w:r>
      <w:r w:rsidRPr="0086528E">
        <w:rPr>
          <w:rFonts w:ascii="Arial" w:hAnsi="Arial" w:cs="Arial"/>
          <w:b w:val="0"/>
          <w:bCs w:val="0"/>
          <w:sz w:val="22"/>
          <w:szCs w:val="22"/>
        </w:rPr>
        <w:t xml:space="preserve">on </w:t>
      </w:r>
      <w:r w:rsidR="0088794D">
        <w:rPr>
          <w:rFonts w:ascii="Arial" w:hAnsi="Arial" w:cs="Arial"/>
          <w:b w:val="0"/>
          <w:bCs w:val="0"/>
          <w:sz w:val="22"/>
          <w:szCs w:val="22"/>
        </w:rPr>
        <w:t xml:space="preserve">25 and </w:t>
      </w:r>
      <w:r w:rsidR="00DC3AC5">
        <w:rPr>
          <w:rFonts w:ascii="Arial" w:hAnsi="Arial" w:cs="Arial"/>
          <w:b w:val="0"/>
          <w:bCs w:val="0"/>
          <w:sz w:val="22"/>
          <w:szCs w:val="22"/>
        </w:rPr>
        <w:t>2</w:t>
      </w:r>
      <w:r w:rsidR="00A74591">
        <w:rPr>
          <w:rFonts w:ascii="Arial" w:hAnsi="Arial" w:cs="Arial"/>
          <w:b w:val="0"/>
          <w:bCs w:val="0"/>
          <w:sz w:val="22"/>
          <w:szCs w:val="22"/>
        </w:rPr>
        <w:t xml:space="preserve">8 </w:t>
      </w:r>
      <w:r w:rsidR="00DC3AC5">
        <w:rPr>
          <w:rFonts w:ascii="Arial" w:hAnsi="Arial" w:cs="Arial"/>
          <w:b w:val="0"/>
          <w:bCs w:val="0"/>
          <w:sz w:val="22"/>
          <w:szCs w:val="22"/>
        </w:rPr>
        <w:t>March 2022.</w:t>
      </w:r>
    </w:p>
    <w:p w:rsidR="002A4A7D" w:rsidRPr="00ED4FF1" w:rsidP="002A4A7D" w14:paraId="2004D7D7" w14:textId="7777777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rsidR="002A4A7D" w:rsidP="002A4A7D" w14:paraId="2004D7D8" w14:textId="77777777">
      <w:pPr>
        <w:numPr>
          <w:ilvl w:val="0"/>
          <w:numId w:val="8"/>
        </w:numPr>
        <w:spacing w:after="0" w:line="240" w:lineRule="auto"/>
        <w:jc w:val="both"/>
        <w:rPr>
          <w:rFonts w:cstheme="minorHAnsi"/>
          <w:bCs/>
          <w:iCs/>
        </w:rPr>
      </w:pPr>
      <w:r>
        <w:rPr>
          <w:rFonts w:cstheme="minorHAnsi"/>
          <w:bCs/>
          <w:iCs/>
        </w:rPr>
        <w:t>Council is asked to note the report.</w:t>
      </w:r>
    </w:p>
    <w:p w:rsidR="000179AF" w:rsidRPr="00D4431F" w:rsidP="002A4A7D" w14:paraId="2004D7D9" w14:textId="77777777">
      <w:pPr>
        <w:spacing w:after="0" w:line="240" w:lineRule="auto"/>
        <w:jc w:val="both"/>
        <w:rPr>
          <w:rFonts w:cstheme="minorHAnsi"/>
          <w:bCs/>
        </w:rPr>
      </w:pPr>
    </w:p>
    <w:p w:rsidR="000179AF" w:rsidRPr="00ED4FF1" w:rsidP="00ED4FF1" w14:paraId="2004D7DA" w14:textId="7777777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C47565" w:rsidP="00636ADB" w14:paraId="2004D7DB" w14:textId="77777777">
      <w:pPr>
        <w:autoSpaceDE w:val="0"/>
        <w:autoSpaceDN w:val="0"/>
        <w:adjustRightInd w:val="0"/>
        <w:spacing w:after="0" w:line="240" w:lineRule="auto"/>
        <w:ind w:left="360" w:hanging="360"/>
        <w:rPr>
          <w:rFonts w:cstheme="minorHAnsi"/>
          <w:bCs/>
        </w:rPr>
      </w:pPr>
      <w:r>
        <w:rPr>
          <w:rFonts w:cstheme="minorHAnsi"/>
          <w:bCs/>
        </w:rPr>
        <w:t>7.</w:t>
      </w:r>
      <w:r w:rsidRPr="00D4431F">
        <w:rPr>
          <w:rFonts w:cstheme="minorHAnsi"/>
          <w:bCs/>
        </w:rPr>
        <w:t xml:space="preserve"> </w:t>
      </w:r>
      <w:r>
        <w:rPr>
          <w:rFonts w:cstheme="minorHAnsi"/>
          <w:bCs/>
        </w:rPr>
        <w:tab/>
      </w:r>
      <w:r>
        <w:rPr>
          <w:rFonts w:ascii="ArialMT" w:hAnsi="ArialMT" w:cs="ArialMT"/>
        </w:rPr>
        <w:t xml:space="preserve">This report informs Council and the Scrutiny Committee of the following decisions which have been taken under urgency </w:t>
      </w:r>
      <w:r>
        <w:rPr>
          <w:rFonts w:ascii="Arial" w:hAnsi="Arial" w:cs="Arial"/>
        </w:rPr>
        <w:t>procedures:-</w:t>
      </w:r>
      <w:r>
        <w:rPr>
          <w:rFonts w:ascii="Arial" w:hAnsi="Arial" w:cs="Arial"/>
        </w:rPr>
        <w:t xml:space="preserve"> </w:t>
      </w:r>
    </w:p>
    <w:p w:rsidR="00C47565" w:rsidP="000D7914" w14:paraId="2004D7DC" w14:textId="77777777">
      <w:pPr>
        <w:autoSpaceDE w:val="0"/>
        <w:autoSpaceDN w:val="0"/>
        <w:adjustRightInd w:val="0"/>
        <w:spacing w:after="0" w:line="240" w:lineRule="auto"/>
        <w:ind w:left="360" w:hanging="360"/>
        <w:rPr>
          <w:rFonts w:cstheme="minorHAnsi"/>
          <w:bCs/>
        </w:rPr>
      </w:pPr>
    </w:p>
    <w:p w:rsidR="00C47565" w:rsidRPr="00C47565" w:rsidP="000D7914" w14:paraId="2004D7DD" w14:textId="77777777">
      <w:pPr>
        <w:autoSpaceDE w:val="0"/>
        <w:autoSpaceDN w:val="0"/>
        <w:adjustRightInd w:val="0"/>
        <w:spacing w:after="0" w:line="240" w:lineRule="auto"/>
        <w:ind w:left="360" w:hanging="360"/>
        <w:rPr>
          <w:rFonts w:cstheme="minorHAnsi"/>
          <w:b/>
        </w:rPr>
      </w:pPr>
      <w:bookmarkStart w:id="0" w:name="_Hlk90904526"/>
      <w:r w:rsidRPr="00C47565">
        <w:rPr>
          <w:rFonts w:cstheme="minorHAnsi"/>
          <w:b/>
        </w:rPr>
        <w:t xml:space="preserve">Part 4C – Access to Agenda and Report Before a Meeting </w:t>
      </w:r>
    </w:p>
    <w:p w:rsidR="00C47565" w:rsidP="000D7914" w14:paraId="2004D7DE" w14:textId="77777777">
      <w:pPr>
        <w:autoSpaceDE w:val="0"/>
        <w:autoSpaceDN w:val="0"/>
        <w:adjustRightInd w:val="0"/>
        <w:spacing w:after="0" w:line="240" w:lineRule="auto"/>
        <w:ind w:left="360" w:hanging="360"/>
        <w:rPr>
          <w:rFonts w:cstheme="minorHAnsi"/>
          <w:bCs/>
        </w:rPr>
      </w:pPr>
    </w:p>
    <w:p w:rsidR="00C47565" w:rsidRPr="0055384F" w:rsidP="0055384F" w14:paraId="2004D7DF" w14:textId="77777777">
      <w:pPr>
        <w:pStyle w:val="ListParagraph"/>
        <w:numPr>
          <w:ilvl w:val="0"/>
          <w:numId w:val="13"/>
        </w:numPr>
        <w:autoSpaceDE w:val="0"/>
        <w:autoSpaceDN w:val="0"/>
        <w:adjustRightInd w:val="0"/>
        <w:spacing w:after="0" w:line="240" w:lineRule="auto"/>
        <w:rPr>
          <w:rFonts w:cstheme="minorHAnsi"/>
          <w:bCs/>
        </w:rPr>
      </w:pPr>
      <w:r w:rsidRPr="0055384F">
        <w:rPr>
          <w:b/>
          <w:bCs/>
        </w:rPr>
        <w:t>5.5</w:t>
      </w:r>
      <w:r>
        <w:t xml:space="preserve"> The Council will always endeavour to publish reports at least three working days before the meeting. Lesser notice than this may only be given if the Mayor decides that there are highly exceptional circumstances.</w:t>
      </w:r>
    </w:p>
    <w:bookmarkEnd w:id="0"/>
    <w:p w:rsidR="00C47565" w:rsidP="000D7914" w14:paraId="2004D7E0" w14:textId="77777777">
      <w:pPr>
        <w:autoSpaceDE w:val="0"/>
        <w:autoSpaceDN w:val="0"/>
        <w:adjustRightInd w:val="0"/>
        <w:spacing w:after="0" w:line="240" w:lineRule="auto"/>
        <w:ind w:left="360" w:hanging="360"/>
        <w:rPr>
          <w:rFonts w:cstheme="minorHAnsi"/>
          <w:bCs/>
        </w:rPr>
      </w:pPr>
    </w:p>
    <w:p w:rsidR="00C47565" w:rsidP="000D7914" w14:paraId="2004D7E1" w14:textId="77777777">
      <w:pPr>
        <w:autoSpaceDE w:val="0"/>
        <w:autoSpaceDN w:val="0"/>
        <w:adjustRightInd w:val="0"/>
        <w:spacing w:after="0" w:line="240" w:lineRule="auto"/>
        <w:ind w:left="360" w:hanging="360"/>
        <w:rPr>
          <w:rFonts w:cstheme="minorHAnsi"/>
          <w:bCs/>
        </w:rPr>
      </w:pPr>
    </w:p>
    <w:p w:rsidR="000D7914" w:rsidP="000D7914" w14:paraId="2004D7E2" w14:textId="77777777">
      <w:pPr>
        <w:autoSpaceDE w:val="0"/>
        <w:autoSpaceDN w:val="0"/>
        <w:adjustRightInd w:val="0"/>
        <w:spacing w:after="0" w:line="240" w:lineRule="auto"/>
        <w:ind w:left="360" w:hanging="360"/>
        <w:rPr>
          <w:rFonts w:ascii="Arial" w:hAnsi="Arial" w:cs="Arial"/>
          <w:b/>
          <w:bCs/>
        </w:rPr>
      </w:pPr>
      <w:r>
        <w:rPr>
          <w:rFonts w:ascii="Arial" w:hAnsi="Arial" w:cs="Arial"/>
          <w:b/>
          <w:bCs/>
        </w:rPr>
        <w:t>Part 4C - Reports on Special Urgency Decisions to Council &amp; General Exceptions</w:t>
      </w:r>
    </w:p>
    <w:p w:rsidR="000D7914" w:rsidP="000D7914" w14:paraId="2004D7E3" w14:textId="77777777">
      <w:pPr>
        <w:autoSpaceDE w:val="0"/>
        <w:autoSpaceDN w:val="0"/>
        <w:adjustRightInd w:val="0"/>
        <w:spacing w:after="0" w:line="240" w:lineRule="auto"/>
        <w:rPr>
          <w:rFonts w:ascii="Arial" w:hAnsi="Arial" w:cs="Arial"/>
          <w:b/>
          <w:bCs/>
        </w:rPr>
      </w:pPr>
    </w:p>
    <w:p w:rsidR="000D7914" w:rsidRPr="000D7914" w:rsidP="000D7914" w14:paraId="2004D7E4" w14:textId="77777777">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19.1 </w:t>
      </w:r>
      <w:r w:rsidRPr="000D7914">
        <w:rPr>
          <w:rFonts w:ascii="Arial" w:hAnsi="Arial" w:cs="Arial"/>
        </w:rPr>
        <w:t>The Leader must submit a report to the next available Council meeting setting</w:t>
      </w:r>
    </w:p>
    <w:p w:rsidR="000D7914" w:rsidP="000D7914" w14:paraId="2004D7E5" w14:textId="77777777">
      <w:pPr>
        <w:autoSpaceDE w:val="0"/>
        <w:autoSpaceDN w:val="0"/>
        <w:adjustRightInd w:val="0"/>
        <w:spacing w:after="0" w:line="240" w:lineRule="auto"/>
        <w:ind w:firstLine="720"/>
        <w:rPr>
          <w:rFonts w:ascii="Arial" w:hAnsi="Arial" w:cs="Arial"/>
        </w:rPr>
      </w:pPr>
      <w:r>
        <w:rPr>
          <w:rFonts w:ascii="Arial" w:hAnsi="Arial" w:cs="Arial"/>
        </w:rPr>
        <w:t>out the details of any executive decision taken as a matter of special urgency under</w:t>
      </w:r>
    </w:p>
    <w:p w:rsidR="000D7914" w:rsidP="000D7914" w14:paraId="2004D7E6" w14:textId="77777777">
      <w:pPr>
        <w:autoSpaceDE w:val="0"/>
        <w:autoSpaceDN w:val="0"/>
        <w:adjustRightInd w:val="0"/>
        <w:spacing w:after="0" w:line="240" w:lineRule="auto"/>
        <w:ind w:firstLine="720"/>
        <w:rPr>
          <w:rFonts w:ascii="Arial" w:hAnsi="Arial" w:cs="Arial"/>
        </w:rPr>
      </w:pPr>
      <w:r>
        <w:rPr>
          <w:rFonts w:ascii="Arial" w:hAnsi="Arial" w:cs="Arial"/>
        </w:rPr>
        <w:t>the procedure set out in Rule 18 (Key Decision - Special Urgency).</w:t>
      </w:r>
    </w:p>
    <w:p w:rsidR="000D7914" w:rsidP="000D7914" w14:paraId="2004D7E7" w14:textId="77777777">
      <w:pPr>
        <w:autoSpaceDE w:val="0"/>
        <w:autoSpaceDN w:val="0"/>
        <w:adjustRightInd w:val="0"/>
        <w:spacing w:after="0" w:line="240" w:lineRule="auto"/>
        <w:rPr>
          <w:rFonts w:ascii="SymbolMT" w:eastAsia="SymbolMT" w:hAnsi="Arial" w:cs="SymbolMT"/>
        </w:rPr>
      </w:pPr>
    </w:p>
    <w:p w:rsidR="000D7914" w:rsidRPr="000D7914" w:rsidP="000D7914" w14:paraId="2004D7E8" w14:textId="77777777">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19.2 </w:t>
      </w:r>
      <w:r w:rsidRPr="000D7914">
        <w:rPr>
          <w:rFonts w:ascii="Arial" w:hAnsi="Arial" w:cs="Arial"/>
        </w:rPr>
        <w:t>The Cabinet must prepare a report to the next available Council meeting setting</w:t>
      </w:r>
    </w:p>
    <w:p w:rsidR="000179AF" w:rsidP="000D7914" w14:paraId="2004D7E9" w14:textId="77777777">
      <w:pPr>
        <w:autoSpaceDE w:val="0"/>
        <w:autoSpaceDN w:val="0"/>
        <w:adjustRightInd w:val="0"/>
        <w:spacing w:after="0" w:line="240" w:lineRule="auto"/>
        <w:ind w:left="720"/>
        <w:rPr>
          <w:rFonts w:ascii="Arial" w:hAnsi="Arial" w:cs="Arial"/>
        </w:rPr>
      </w:pPr>
      <w:r>
        <w:rPr>
          <w:rFonts w:ascii="ArialMT" w:hAnsi="ArialMT" w:cs="ArialMT"/>
        </w:rPr>
        <w:t xml:space="preserve">out the details of any executive decision taken without giving 28 days’ notice under the </w:t>
      </w:r>
      <w:r>
        <w:rPr>
          <w:rFonts w:ascii="Arial" w:hAnsi="Arial" w:cs="Arial"/>
        </w:rPr>
        <w:t xml:space="preserve">procedure set out in Rule 17 (Key Decision </w:t>
      </w:r>
      <w:r>
        <w:rPr>
          <w:rFonts w:ascii="ArialMT" w:hAnsi="ArialMT" w:cs="ArialMT"/>
        </w:rPr>
        <w:t xml:space="preserve">– </w:t>
      </w:r>
      <w:r>
        <w:rPr>
          <w:rFonts w:ascii="Arial" w:hAnsi="Arial" w:cs="Arial"/>
        </w:rPr>
        <w:t>General Exception).</w:t>
      </w:r>
    </w:p>
    <w:p w:rsidR="00C66755" w:rsidP="00C66755" w14:paraId="2004D7EA" w14:textId="77777777">
      <w:pPr>
        <w:autoSpaceDE w:val="0"/>
        <w:autoSpaceDN w:val="0"/>
        <w:adjustRightInd w:val="0"/>
        <w:spacing w:after="0" w:line="240" w:lineRule="auto"/>
        <w:rPr>
          <w:rFonts w:ascii="Arial" w:hAnsi="Arial" w:cs="Arial"/>
        </w:rPr>
      </w:pPr>
    </w:p>
    <w:p w:rsidR="00C66755" w:rsidP="00C66755" w14:paraId="2004D7EB" w14:textId="77777777">
      <w:pPr>
        <w:autoSpaceDE w:val="0"/>
        <w:autoSpaceDN w:val="0"/>
        <w:adjustRightInd w:val="0"/>
        <w:spacing w:after="0" w:line="240" w:lineRule="auto"/>
        <w:rPr>
          <w:rFonts w:ascii="Arial" w:hAnsi="Arial" w:cs="Arial"/>
          <w:b/>
          <w:bCs/>
        </w:rPr>
      </w:pPr>
      <w:r w:rsidRPr="00B03DA2">
        <w:rPr>
          <w:rFonts w:ascii="Arial" w:hAnsi="Arial" w:cs="Arial"/>
          <w:b/>
          <w:bCs/>
        </w:rPr>
        <w:t>Part 4D – Urgent Decisions outside the</w:t>
      </w:r>
      <w:r>
        <w:rPr>
          <w:rFonts w:ascii="Arial" w:hAnsi="Arial" w:cs="Arial"/>
          <w:b/>
          <w:bCs/>
        </w:rPr>
        <w:t xml:space="preserve"> </w:t>
      </w:r>
      <w:r w:rsidRPr="00B03DA2">
        <w:rPr>
          <w:rFonts w:ascii="Arial" w:hAnsi="Arial" w:cs="Arial"/>
          <w:b/>
          <w:bCs/>
        </w:rPr>
        <w:t>Budget</w:t>
      </w:r>
      <w:r>
        <w:rPr>
          <w:rFonts w:ascii="Arial" w:hAnsi="Arial" w:cs="Arial"/>
          <w:b/>
          <w:bCs/>
        </w:rPr>
        <w:t xml:space="preserve"> or Policy </w:t>
      </w:r>
      <w:r w:rsidRPr="00B03DA2">
        <w:rPr>
          <w:rFonts w:ascii="Arial" w:hAnsi="Arial" w:cs="Arial"/>
          <w:b/>
          <w:bCs/>
        </w:rPr>
        <w:t>Framework</w:t>
      </w:r>
    </w:p>
    <w:p w:rsidR="00B03DA2" w:rsidP="00C66755" w14:paraId="2004D7EC" w14:textId="77777777">
      <w:pPr>
        <w:autoSpaceDE w:val="0"/>
        <w:autoSpaceDN w:val="0"/>
        <w:adjustRightInd w:val="0"/>
        <w:spacing w:after="0" w:line="240" w:lineRule="auto"/>
        <w:rPr>
          <w:rFonts w:ascii="Arial" w:hAnsi="Arial" w:cs="Arial"/>
          <w:b/>
          <w:bCs/>
        </w:rPr>
      </w:pPr>
    </w:p>
    <w:p w:rsidR="00B03DA2" w:rsidRPr="006E5CDA" w:rsidP="006E5CDA" w14:paraId="2004D7ED" w14:textId="77777777">
      <w:pPr>
        <w:pStyle w:val="ListParagraph"/>
        <w:numPr>
          <w:ilvl w:val="0"/>
          <w:numId w:val="11"/>
        </w:numPr>
        <w:autoSpaceDE w:val="0"/>
        <w:autoSpaceDN w:val="0"/>
        <w:adjustRightInd w:val="0"/>
        <w:spacing w:after="0" w:line="240" w:lineRule="auto"/>
        <w:rPr>
          <w:rFonts w:ascii="Arial" w:hAnsi="Arial" w:cs="Arial"/>
          <w:b/>
          <w:bCs/>
        </w:rPr>
      </w:pPr>
      <w:r w:rsidRPr="006E5CDA">
        <w:rPr>
          <w:b/>
          <w:bCs/>
        </w:rPr>
        <w:t>4 (a)</w:t>
      </w:r>
      <w:r>
        <w:t xml:space="preserve"> The Cabinet, a committee of the Cabinet, </w:t>
      </w:r>
      <w:bookmarkStart w:id="1" w:name="_Hlk90908181"/>
      <w:r>
        <w:t>an individual member of the Cabinet or officers, a Community Hubs chairman or joint arrangements discharging executive functions may take a decision which is contrary to the Council’s policy framework or contrary to or not wholly in accordance with the budget approved by full Council if the decision is a matter of urgency</w:t>
      </w:r>
      <w:bookmarkEnd w:id="1"/>
      <w:r>
        <w:t>. However, the decision may only be taken: i) if it is not practical to convene a quorate meeting of the full Council; and ii) if the chairman of the Scrutiny Committee agrees that the decision is a matter of urgency.</w:t>
      </w:r>
    </w:p>
    <w:p w:rsidR="00B03DA2" w:rsidP="00C66755" w14:paraId="2004D7EE" w14:textId="77777777">
      <w:pPr>
        <w:autoSpaceDE w:val="0"/>
        <w:autoSpaceDN w:val="0"/>
        <w:adjustRightInd w:val="0"/>
        <w:spacing w:after="0" w:line="240" w:lineRule="auto"/>
        <w:rPr>
          <w:rFonts w:ascii="Arial" w:hAnsi="Arial" w:cs="Arial"/>
          <w:b/>
          <w:bCs/>
        </w:rPr>
      </w:pPr>
    </w:p>
    <w:p w:rsidR="00265A0B" w:rsidP="000D7914" w14:paraId="2004D7EF" w14:textId="77777777">
      <w:pPr>
        <w:autoSpaceDE w:val="0"/>
        <w:autoSpaceDN w:val="0"/>
        <w:adjustRightInd w:val="0"/>
        <w:spacing w:after="0" w:line="240" w:lineRule="auto"/>
        <w:ind w:left="720"/>
        <w:rPr>
          <w:rFonts w:ascii="Arial" w:hAnsi="Arial" w:cs="Arial"/>
        </w:rPr>
      </w:pPr>
    </w:p>
    <w:p w:rsidR="00265A0B" w:rsidP="008B2BDB" w14:paraId="2004D7F0" w14:textId="77777777">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 xml:space="preserve">Scrutiny Procedure Rules - Call </w:t>
      </w:r>
      <w:r>
        <w:rPr>
          <w:rFonts w:ascii="Arial" w:hAnsi="Arial" w:cs="Arial"/>
          <w:b/>
          <w:bCs/>
        </w:rPr>
        <w:t>In</w:t>
      </w:r>
      <w:r>
        <w:rPr>
          <w:rFonts w:ascii="Arial" w:hAnsi="Arial" w:cs="Arial"/>
          <w:b/>
          <w:bCs/>
        </w:rPr>
        <w:t xml:space="preserve"> and Urgency</w:t>
      </w:r>
    </w:p>
    <w:p w:rsidR="00533A48" w:rsidP="00265A0B" w14:paraId="2004D7F1" w14:textId="77777777">
      <w:pPr>
        <w:autoSpaceDE w:val="0"/>
        <w:autoSpaceDN w:val="0"/>
        <w:adjustRightInd w:val="0"/>
        <w:spacing w:after="0" w:line="240" w:lineRule="auto"/>
        <w:ind w:firstLine="720"/>
        <w:rPr>
          <w:rFonts w:ascii="Arial" w:hAnsi="Arial" w:cs="Arial"/>
          <w:b/>
          <w:bCs/>
        </w:rPr>
      </w:pPr>
    </w:p>
    <w:p w:rsidR="00265A0B" w:rsidRPr="00533A48" w:rsidP="00265A0B" w14:paraId="2004D7F2" w14:textId="77777777">
      <w:pPr>
        <w:pStyle w:val="ListParagraph"/>
        <w:numPr>
          <w:ilvl w:val="0"/>
          <w:numId w:val="11"/>
        </w:numPr>
        <w:autoSpaceDE w:val="0"/>
        <w:autoSpaceDN w:val="0"/>
        <w:adjustRightInd w:val="0"/>
        <w:spacing w:after="0" w:line="240" w:lineRule="auto"/>
        <w:rPr>
          <w:rFonts w:ascii="Arial" w:hAnsi="Arial" w:cs="Arial"/>
        </w:rPr>
      </w:pPr>
      <w:r w:rsidRPr="00533A48">
        <w:rPr>
          <w:rFonts w:ascii="Arial" w:hAnsi="Arial" w:cs="Arial"/>
          <w:b/>
          <w:bCs/>
        </w:rPr>
        <w:t>11.14</w:t>
      </w:r>
      <w:r w:rsidRPr="00533A48">
        <w:rPr>
          <w:rFonts w:ascii="Arial" w:hAnsi="Arial" w:cs="Arial"/>
        </w:rPr>
        <w:t>. All decisions taken as a matter of urgency must be reported to the next available meeting of the Council, together with the reasons for urgency.</w:t>
      </w:r>
    </w:p>
    <w:p w:rsidR="00265A0B" w:rsidP="00533A48" w14:paraId="2004D7F3" w14:textId="77777777">
      <w:pPr>
        <w:autoSpaceDE w:val="0"/>
        <w:autoSpaceDN w:val="0"/>
        <w:adjustRightInd w:val="0"/>
        <w:spacing w:after="0" w:line="240" w:lineRule="auto"/>
        <w:ind w:firstLine="720"/>
        <w:rPr>
          <w:rFonts w:ascii="Arial" w:hAnsi="Arial" w:cs="Arial"/>
        </w:rPr>
      </w:pPr>
      <w:r>
        <w:rPr>
          <w:rFonts w:ascii="Arial" w:hAnsi="Arial" w:cs="Arial"/>
        </w:rPr>
        <w:t>The next available meeting of the Scrutiny Committee will review the process for</w:t>
      </w:r>
    </w:p>
    <w:p w:rsidR="00265A0B" w:rsidP="00533A48" w14:paraId="2004D7F4" w14:textId="77777777">
      <w:pPr>
        <w:autoSpaceDE w:val="0"/>
        <w:autoSpaceDN w:val="0"/>
        <w:adjustRightInd w:val="0"/>
        <w:spacing w:after="0" w:line="240" w:lineRule="auto"/>
        <w:ind w:firstLine="720"/>
        <w:rPr>
          <w:rFonts w:ascii="Arial" w:hAnsi="Arial" w:cs="Arial"/>
        </w:rPr>
      </w:pPr>
      <w:r>
        <w:rPr>
          <w:rFonts w:ascii="Arial" w:hAnsi="Arial" w:cs="Arial"/>
        </w:rPr>
        <w:t>agreeing the urgent decision and make appropriate recommendations.</w:t>
      </w:r>
    </w:p>
    <w:p w:rsidR="000179AF" w:rsidRPr="00D4431F" w:rsidP="000179AF" w14:paraId="2004D7F5" w14:textId="77777777">
      <w:pPr>
        <w:spacing w:after="0" w:line="240" w:lineRule="auto"/>
        <w:ind w:left="720"/>
        <w:jc w:val="both"/>
        <w:rPr>
          <w:rFonts w:cstheme="minorHAnsi"/>
          <w:bCs/>
        </w:rPr>
      </w:pPr>
    </w:p>
    <w:p w:rsidR="000179AF" w:rsidRPr="00ED4FF1" w:rsidP="00ED4FF1" w14:paraId="2004D7F6" w14:textId="7777777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RPr="00265A0B" w:rsidP="00773446" w14:paraId="2004D7F7" w14:textId="77777777">
      <w:pPr>
        <w:pStyle w:val="ListParagraph"/>
        <w:numPr>
          <w:ilvl w:val="0"/>
          <w:numId w:val="12"/>
        </w:numPr>
        <w:spacing w:after="0" w:line="240" w:lineRule="auto"/>
        <w:ind w:left="567" w:hanging="567"/>
        <w:jc w:val="both"/>
        <w:rPr>
          <w:rFonts w:cstheme="minorHAnsi"/>
          <w:bCs/>
          <w:iCs/>
        </w:rPr>
      </w:pPr>
      <w:r>
        <w:rPr>
          <w:rFonts w:cstheme="minorHAnsi"/>
          <w:bCs/>
          <w:iCs/>
        </w:rPr>
        <w:t>None, for the reasons given above.</w:t>
      </w:r>
      <w:r w:rsidRPr="00265A0B">
        <w:rPr>
          <w:rFonts w:cstheme="minorHAnsi"/>
          <w:bCs/>
          <w:iCs/>
        </w:rPr>
        <w:t xml:space="preserve"> </w:t>
      </w:r>
    </w:p>
    <w:p w:rsidR="000179AF" w:rsidRPr="00D4431F" w:rsidP="000179AF" w14:paraId="2004D7F8" w14:textId="77777777">
      <w:pPr>
        <w:spacing w:after="0" w:line="240" w:lineRule="auto"/>
        <w:ind w:left="720"/>
        <w:jc w:val="both"/>
        <w:rPr>
          <w:rFonts w:cstheme="minorHAnsi"/>
          <w:bCs/>
          <w:i/>
        </w:rPr>
      </w:pPr>
    </w:p>
    <w:p w:rsidR="000179AF" w:rsidRPr="00ED4FF1" w:rsidP="00ED4FF1" w14:paraId="2004D7F9"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773446" w14:paraId="2004D7FA" w14:textId="77777777">
      <w:pPr>
        <w:numPr>
          <w:ilvl w:val="0"/>
          <w:numId w:val="12"/>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rsidR="002A4A7D" w:rsidRPr="006149F1" w:rsidP="002A4A7D" w14:paraId="2004D7FB" w14:textId="77777777">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2004D7FE" w14:textId="77777777"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0D7914" w:rsidP="00BF1CCE" w14:paraId="2004D7FC" w14:textId="77777777">
            <w:pPr>
              <w:spacing w:line="240" w:lineRule="auto"/>
              <w:jc w:val="center"/>
              <w:rPr>
                <w:rFonts w:cstheme="minorHAnsi"/>
                <w:b/>
              </w:rPr>
            </w:pPr>
            <w:r w:rsidRPr="000D7914">
              <w:rPr>
                <w:rFonts w:cstheme="minorHAnsi"/>
                <w:b/>
              </w:rPr>
              <w:t>An exemplary council</w:t>
            </w:r>
          </w:p>
        </w:tc>
        <w:tc>
          <w:tcPr>
            <w:tcW w:w="4678" w:type="dxa"/>
            <w:vAlign w:val="center"/>
          </w:tcPr>
          <w:p w:rsidR="001073DC" w:rsidRPr="00D4431F" w:rsidP="00BF1CCE" w14:paraId="2004D7FD" w14:textId="77777777">
            <w:pPr>
              <w:spacing w:line="240" w:lineRule="auto"/>
              <w:jc w:val="center"/>
              <w:rPr>
                <w:rFonts w:cstheme="minorHAnsi"/>
                <w:bCs/>
              </w:rPr>
            </w:pPr>
            <w:r w:rsidRPr="00D4431F">
              <w:rPr>
                <w:rFonts w:cstheme="minorHAnsi"/>
                <w:bCs/>
              </w:rPr>
              <w:t>Thriving communities</w:t>
            </w:r>
          </w:p>
        </w:tc>
      </w:tr>
      <w:tr w14:paraId="2004D801" w14:textId="77777777" w:rsidTr="00BF1CCE">
        <w:tblPrEx>
          <w:tblW w:w="9526" w:type="dxa"/>
          <w:tblLook w:val="04A0"/>
        </w:tblPrEx>
        <w:tc>
          <w:tcPr>
            <w:tcW w:w="4848" w:type="dxa"/>
            <w:shd w:val="clear" w:color="auto" w:fill="auto"/>
            <w:vAlign w:val="center"/>
          </w:tcPr>
          <w:p w:rsidR="001073DC" w:rsidRPr="00D4431F" w:rsidP="00BF1CCE" w14:paraId="2004D7FF" w14:textId="7777777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14:paraId="2004D800" w14:textId="77777777">
            <w:pPr>
              <w:spacing w:line="240" w:lineRule="auto"/>
              <w:jc w:val="center"/>
              <w:rPr>
                <w:rFonts w:cstheme="minorHAnsi"/>
                <w:bCs/>
              </w:rPr>
            </w:pPr>
            <w:r w:rsidRPr="00D4431F">
              <w:rPr>
                <w:rFonts w:cstheme="minorHAnsi"/>
                <w:bCs/>
              </w:rPr>
              <w:t>Good homes, green spaces, healthy places</w:t>
            </w:r>
          </w:p>
        </w:tc>
      </w:tr>
    </w:tbl>
    <w:p w:rsidR="000179AF" w:rsidRPr="00D4431F" w:rsidP="000179AF" w14:paraId="2004D802" w14:textId="77777777">
      <w:pPr>
        <w:spacing w:line="240" w:lineRule="auto"/>
        <w:jc w:val="both"/>
        <w:rPr>
          <w:rFonts w:cstheme="minorHAnsi"/>
          <w:bCs/>
        </w:rPr>
      </w:pPr>
    </w:p>
    <w:p w:rsidR="00EB5794" w:rsidP="00CF42B2" w14:paraId="2004D803" w14:textId="77777777">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Background to the report</w:t>
      </w:r>
    </w:p>
    <w:p w:rsidR="00EB5794" w:rsidRPr="00EB5794" w:rsidP="00773446" w14:paraId="2004D804" w14:textId="1DE7693A">
      <w:pPr>
        <w:pStyle w:val="Heading2"/>
        <w:numPr>
          <w:ilvl w:val="0"/>
          <w:numId w:val="12"/>
        </w:numPr>
        <w:spacing w:before="0" w:beforeAutospacing="0"/>
        <w:ind w:left="567" w:hanging="567"/>
        <w:rPr>
          <w:rFonts w:asciiTheme="majorHAnsi" w:hAnsiTheme="majorHAnsi" w:cstheme="majorHAnsi"/>
          <w:b w:val="0"/>
          <w:bCs w:val="0"/>
          <w:sz w:val="22"/>
          <w:szCs w:val="22"/>
        </w:rPr>
      </w:pPr>
      <w:r w:rsidRPr="00EB5794">
        <w:rPr>
          <w:rFonts w:asciiTheme="majorHAnsi" w:hAnsiTheme="majorHAnsi" w:cstheme="majorHAnsi"/>
          <w:b w:val="0"/>
          <w:bCs w:val="0"/>
          <w:sz w:val="22"/>
          <w:szCs w:val="22"/>
        </w:rPr>
        <w:t>Following the meeting</w:t>
      </w:r>
      <w:r w:rsidR="00DC3AC5">
        <w:rPr>
          <w:rFonts w:asciiTheme="majorHAnsi" w:hAnsiTheme="majorHAnsi" w:cstheme="majorHAnsi"/>
          <w:b w:val="0"/>
          <w:bCs w:val="0"/>
          <w:sz w:val="22"/>
          <w:szCs w:val="22"/>
        </w:rPr>
        <w:t xml:space="preserve"> of Council 2</w:t>
      </w:r>
      <w:r w:rsidR="00522CA6">
        <w:rPr>
          <w:rFonts w:asciiTheme="majorHAnsi" w:hAnsiTheme="majorHAnsi" w:cstheme="majorHAnsi"/>
          <w:b w:val="0"/>
          <w:bCs w:val="0"/>
          <w:sz w:val="22"/>
          <w:szCs w:val="22"/>
        </w:rPr>
        <w:t>0 April</w:t>
      </w:r>
      <w:r w:rsidR="00DC3AC5">
        <w:rPr>
          <w:rFonts w:asciiTheme="majorHAnsi" w:hAnsiTheme="majorHAnsi" w:cstheme="majorHAnsi"/>
          <w:b w:val="0"/>
          <w:bCs w:val="0"/>
          <w:sz w:val="22"/>
          <w:szCs w:val="22"/>
        </w:rPr>
        <w:t xml:space="preserve"> 2022, </w:t>
      </w:r>
      <w:r w:rsidRPr="00EB5794">
        <w:rPr>
          <w:rFonts w:asciiTheme="majorHAnsi" w:hAnsiTheme="majorHAnsi" w:cstheme="majorHAnsi"/>
          <w:b w:val="0"/>
          <w:bCs w:val="0"/>
          <w:sz w:val="22"/>
          <w:szCs w:val="22"/>
        </w:rPr>
        <w:t>the following decisions were taken under the Council’s urgency procedures, as detailed below</w:t>
      </w:r>
      <w:r>
        <w:rPr>
          <w:rFonts w:asciiTheme="majorHAnsi" w:hAnsiTheme="majorHAnsi" w:cstheme="majorHAnsi"/>
          <w:b w:val="0"/>
          <w:bCs w:val="0"/>
          <w:sz w:val="22"/>
          <w:szCs w:val="22"/>
        </w:rPr>
        <w:t>.</w:t>
      </w:r>
    </w:p>
    <w:p w:rsidR="00E06817" w:rsidP="00E06817" w14:paraId="2004D805" w14:textId="77777777">
      <w:pPr>
        <w:autoSpaceDE w:val="0"/>
        <w:autoSpaceDN w:val="0"/>
        <w:adjustRightInd w:val="0"/>
        <w:spacing w:after="0" w:line="240" w:lineRule="auto"/>
        <w:rPr>
          <w:rFonts w:ascii="Arial" w:hAnsi="Arial" w:cs="Arial"/>
          <w:b/>
          <w:bCs/>
        </w:rPr>
      </w:pPr>
      <w:r w:rsidRPr="00E06817">
        <w:rPr>
          <w:rFonts w:ascii="Arial" w:hAnsi="Arial" w:cs="Arial"/>
          <w:b/>
          <w:bCs/>
        </w:rPr>
        <w:t>Details of urgent decisions taken in accordance with the Constitution</w:t>
      </w:r>
    </w:p>
    <w:p w:rsidR="00E06817" w:rsidP="00E06817" w14:paraId="2004D806" w14:textId="77777777">
      <w:pPr>
        <w:autoSpaceDE w:val="0"/>
        <w:autoSpaceDN w:val="0"/>
        <w:adjustRightInd w:val="0"/>
        <w:spacing w:after="0" w:line="240" w:lineRule="auto"/>
        <w:rPr>
          <w:rFonts w:ascii="Arial" w:hAnsi="Arial" w:cs="Arial"/>
          <w:b/>
          <w:bCs/>
        </w:rPr>
      </w:pPr>
    </w:p>
    <w:p w:rsidR="00E06817" w:rsidRPr="00E06817" w:rsidP="00773446" w14:paraId="2004D807" w14:textId="77777777">
      <w:pPr>
        <w:pStyle w:val="ListParagraph"/>
        <w:numPr>
          <w:ilvl w:val="0"/>
          <w:numId w:val="12"/>
        </w:numPr>
        <w:autoSpaceDE w:val="0"/>
        <w:autoSpaceDN w:val="0"/>
        <w:adjustRightInd w:val="0"/>
        <w:spacing w:after="0" w:line="240" w:lineRule="auto"/>
        <w:ind w:left="567" w:hanging="567"/>
        <w:rPr>
          <w:rFonts w:cstheme="minorHAnsi"/>
          <w:bCs/>
        </w:rPr>
      </w:pPr>
      <w:r>
        <w:t>The Council will always endeavour to publish reports at least three working days before a meeting. Lesser notice than this may only be given if the Mayor decides that there are highly exceptional circumstances under paragraph 5.5. of Part C of the Council Constitution.</w:t>
      </w:r>
    </w:p>
    <w:p w:rsidR="00E06817" w:rsidP="00773446" w14:paraId="2004D808" w14:textId="77777777">
      <w:pPr>
        <w:autoSpaceDE w:val="0"/>
        <w:autoSpaceDN w:val="0"/>
        <w:adjustRightInd w:val="0"/>
        <w:spacing w:after="0" w:line="240" w:lineRule="auto"/>
        <w:ind w:left="567" w:hanging="567"/>
        <w:rPr>
          <w:rFonts w:ascii="Arial" w:hAnsi="Arial" w:cs="Arial"/>
          <w:b/>
          <w:bCs/>
        </w:rPr>
      </w:pPr>
    </w:p>
    <w:p w:rsidR="00E06817" w:rsidRPr="00E06817" w:rsidP="00773446" w14:paraId="2004D809" w14:textId="77777777">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ItalicMT" w:hAnsi="Arial-ItalicMT" w:cs="Arial-ItalicMT"/>
          <w:i/>
          <w:iCs/>
        </w:rPr>
        <w:t xml:space="preserve">for which it was not possible to give 28 days’ notice on the Cabinet Forward </w:t>
      </w:r>
      <w:r w:rsidRPr="00E06817">
        <w:rPr>
          <w:rFonts w:ascii="Arial" w:hAnsi="Arial" w:cs="Arial"/>
          <w:i/>
          <w:iCs/>
        </w:rPr>
        <w:t xml:space="preserve">Plan but published at least 5 workings days before the decision is taken </w:t>
      </w:r>
      <w:r w:rsidRPr="00E06817">
        <w:rPr>
          <w:rFonts w:ascii="Arial" w:hAnsi="Arial" w:cs="Arial"/>
        </w:rPr>
        <w:t xml:space="preserve">fall under Council Procedure Rule 17 </w:t>
      </w:r>
      <w:r w:rsidRPr="00E06817">
        <w:rPr>
          <w:rFonts w:ascii="ArialMT" w:hAnsi="ArialMT" w:cs="ArialMT"/>
        </w:rPr>
        <w:t xml:space="preserve">– </w:t>
      </w:r>
      <w:r w:rsidRPr="00E06817">
        <w:rPr>
          <w:rFonts w:ascii="Arial" w:hAnsi="Arial" w:cs="Arial"/>
        </w:rPr>
        <w:t xml:space="preserve">Key Decision </w:t>
      </w:r>
      <w:r w:rsidRPr="00E06817">
        <w:rPr>
          <w:rFonts w:ascii="ArialMT" w:hAnsi="ArialMT" w:cs="ArialMT"/>
        </w:rPr>
        <w:t xml:space="preserve">– General Exception in Part 4C of the Council’s </w:t>
      </w:r>
      <w:r w:rsidRPr="00E06817">
        <w:rPr>
          <w:rFonts w:ascii="Arial" w:hAnsi="Arial" w:cs="Arial"/>
        </w:rPr>
        <w:t>Constitution, which requires the Chair of the Scrutiny Committee to be informed of the reasons for the urgency.</w:t>
      </w:r>
    </w:p>
    <w:p w:rsidR="00E06817" w:rsidRPr="00E06817" w:rsidP="00773446" w14:paraId="2004D80A" w14:textId="77777777">
      <w:pPr>
        <w:autoSpaceDE w:val="0"/>
        <w:autoSpaceDN w:val="0"/>
        <w:adjustRightInd w:val="0"/>
        <w:spacing w:after="0" w:line="240" w:lineRule="auto"/>
        <w:ind w:left="567" w:hanging="567"/>
        <w:rPr>
          <w:rFonts w:ascii="Arial" w:hAnsi="Arial" w:cs="Arial"/>
        </w:rPr>
      </w:pPr>
    </w:p>
    <w:p w:rsidR="00E06817" w:rsidP="00773446" w14:paraId="2004D80B" w14:textId="77777777">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 w:hAnsi="Arial" w:cs="Arial"/>
          <w:i/>
          <w:iCs/>
        </w:rPr>
        <w:t xml:space="preserve">published less than 5 working days before the decision was taken </w:t>
      </w:r>
      <w:r w:rsidRPr="00E06817">
        <w:rPr>
          <w:rFonts w:ascii="Arial" w:hAnsi="Arial" w:cs="Arial"/>
        </w:rPr>
        <w:t xml:space="preserve">fall under Council Procedure Rule 18 - Key Decision </w:t>
      </w:r>
      <w:r w:rsidRPr="00E06817">
        <w:rPr>
          <w:rFonts w:ascii="MS-Mincho" w:eastAsia="MS-Mincho" w:hAnsi="Arial" w:cs="MS-Mincho" w:hint="eastAsia"/>
        </w:rPr>
        <w:t>–</w:t>
      </w:r>
      <w:r w:rsidRPr="00E06817">
        <w:rPr>
          <w:rFonts w:ascii="MS-Mincho" w:eastAsia="MS-Mincho" w:hAnsi="Arial" w:cs="MS-Mincho"/>
        </w:rPr>
        <w:t xml:space="preserve"> </w:t>
      </w:r>
      <w:r w:rsidRPr="00E06817">
        <w:rPr>
          <w:rFonts w:ascii="Arial" w:hAnsi="Arial" w:cs="Arial"/>
        </w:rPr>
        <w:t xml:space="preserve">Special Urgency in Part 4C of the </w:t>
      </w:r>
      <w:r w:rsidRPr="00E06817">
        <w:rPr>
          <w:rFonts w:ascii="Arial-BoldMT" w:hAnsi="Arial-BoldMT" w:cs="Arial-BoldMT"/>
        </w:rPr>
        <w:t xml:space="preserve">Council’s Constitution, where </w:t>
      </w:r>
      <w:r w:rsidRPr="00E06817">
        <w:rPr>
          <w:rFonts w:ascii="Arial" w:hAnsi="Arial" w:cs="Arial"/>
        </w:rPr>
        <w:t>the decision may only be made where agreement has been obtained from the Chair of the Scrutiny Committee.</w:t>
      </w:r>
    </w:p>
    <w:p w:rsidR="00E06817" w:rsidRPr="00E06817" w:rsidP="00773446" w14:paraId="2004D80C" w14:textId="77777777">
      <w:pPr>
        <w:pStyle w:val="ListParagraph"/>
        <w:autoSpaceDE w:val="0"/>
        <w:autoSpaceDN w:val="0"/>
        <w:adjustRightInd w:val="0"/>
        <w:spacing w:after="0" w:line="240" w:lineRule="auto"/>
        <w:ind w:left="567" w:hanging="567"/>
        <w:rPr>
          <w:rFonts w:ascii="Arial" w:hAnsi="Arial" w:cs="Arial"/>
        </w:rPr>
      </w:pPr>
    </w:p>
    <w:p w:rsidR="00E06817" w:rsidRPr="002D6FB8" w:rsidP="00773446" w14:paraId="2004D80D" w14:textId="77777777">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2A22EA">
        <w:rPr>
          <w:rFonts w:ascii="Arial" w:hAnsi="Arial" w:cs="Arial"/>
        </w:rPr>
        <w:t xml:space="preserve">Any urgent decision to waive scrutiny call-in must be agreed by the Mayor in accordance </w:t>
      </w:r>
      <w:r w:rsidRPr="00E06817">
        <w:rPr>
          <w:rFonts w:ascii="Arial" w:hAnsi="Arial" w:cs="Arial"/>
        </w:rPr>
        <w:t>with paragraph 11.14 of Part 4F of the Constitution. A decision will be considered urgent</w:t>
      </w:r>
      <w:r w:rsidRPr="002A22EA">
        <w:rPr>
          <w:rFonts w:ascii="Arial" w:hAnsi="Arial" w:cs="Arial"/>
        </w:rPr>
        <w:t xml:space="preserve"> </w:t>
      </w:r>
      <w:r w:rsidRPr="00E06817">
        <w:rPr>
          <w:rFonts w:ascii="Arial" w:hAnsi="Arial" w:cs="Arial"/>
        </w:rPr>
        <w:t>if any delay likely to be caused by the call-in process would seriously prejudice the</w:t>
      </w:r>
      <w:r w:rsidRPr="002A22EA">
        <w:rPr>
          <w:rFonts w:ascii="Arial" w:hAnsi="Arial" w:cs="Arial"/>
        </w:rPr>
        <w:t xml:space="preserve"> </w:t>
      </w:r>
      <w:r w:rsidRPr="002A22EA">
        <w:rPr>
          <w:rFonts w:ascii="ArialMT" w:hAnsi="ArialMT" w:cs="ArialMT"/>
        </w:rPr>
        <w:t>Council’s or the public’s interests.</w:t>
      </w:r>
    </w:p>
    <w:p w:rsidR="002D6FB8" w:rsidRPr="002D6FB8" w:rsidP="00773446" w14:paraId="2004D80E" w14:textId="77777777">
      <w:pPr>
        <w:pStyle w:val="ListParagraph"/>
        <w:ind w:left="567" w:hanging="567"/>
        <w:rPr>
          <w:rFonts w:asciiTheme="majorHAnsi" w:hAnsiTheme="majorHAnsi" w:cstheme="majorHAnsi"/>
        </w:rPr>
      </w:pPr>
    </w:p>
    <w:p w:rsidR="002D6FB8" w:rsidRPr="002D6FB8" w:rsidP="00773446" w14:paraId="2004D80F" w14:textId="77777777">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t>An individual member of the Cabinet may take a decision which is contrary to the Council’s policy framework or contrary to or not wholly in accordance with the budget approved by full Council if the decision is a matter of urgency and agreed by the Chair of the Scrutiny Committee in accordance with paragraph 4a) of Part 4D the Budget and Policy Framework Procedure Rules.</w:t>
      </w:r>
    </w:p>
    <w:p w:rsidR="002A22EA" w:rsidRPr="002A22EA" w:rsidP="002A22EA" w14:paraId="2004D810" w14:textId="77777777">
      <w:pPr>
        <w:pStyle w:val="ListParagraph"/>
        <w:autoSpaceDE w:val="0"/>
        <w:autoSpaceDN w:val="0"/>
        <w:adjustRightInd w:val="0"/>
        <w:spacing w:after="0" w:line="240" w:lineRule="auto"/>
        <w:rPr>
          <w:rFonts w:asciiTheme="majorHAnsi" w:hAnsiTheme="majorHAnsi" w:cstheme="majorHAnsi"/>
        </w:rPr>
      </w:pPr>
    </w:p>
    <w:tbl>
      <w:tblPr>
        <w:tblStyle w:val="TableGrid"/>
        <w:tblW w:w="0" w:type="auto"/>
        <w:tblLook w:val="04A0"/>
      </w:tblPr>
      <w:tblGrid>
        <w:gridCol w:w="3005"/>
        <w:gridCol w:w="3005"/>
        <w:gridCol w:w="3006"/>
      </w:tblGrid>
      <w:tr w14:paraId="2004D814" w14:textId="77777777" w:rsidTr="002A22EA">
        <w:tblPrEx>
          <w:tblW w:w="0" w:type="auto"/>
          <w:tblLook w:val="04A0"/>
        </w:tblPrEx>
        <w:tc>
          <w:tcPr>
            <w:tcW w:w="3005" w:type="dxa"/>
          </w:tcPr>
          <w:p w:rsidR="002A22EA" w:rsidP="00CF42B2" w14:paraId="2004D811"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Decision</w:t>
            </w:r>
          </w:p>
        </w:tc>
        <w:tc>
          <w:tcPr>
            <w:tcW w:w="3005" w:type="dxa"/>
          </w:tcPr>
          <w:p w:rsidR="002A22EA" w:rsidP="00CF42B2" w14:paraId="2004D812"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Date and Decision Maker</w:t>
            </w:r>
          </w:p>
        </w:tc>
        <w:tc>
          <w:tcPr>
            <w:tcW w:w="3006" w:type="dxa"/>
          </w:tcPr>
          <w:p w:rsidR="002A22EA" w:rsidP="00CF42B2" w14:paraId="2004D813"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Reasons for urgency</w:t>
            </w:r>
          </w:p>
        </w:tc>
      </w:tr>
      <w:tr w14:paraId="209DFD28" w14:textId="77777777" w:rsidTr="002A22EA">
        <w:tblPrEx>
          <w:tblW w:w="0" w:type="auto"/>
          <w:tblLook w:val="04A0"/>
        </w:tblPrEx>
        <w:tc>
          <w:tcPr>
            <w:tcW w:w="3005" w:type="dxa"/>
          </w:tcPr>
          <w:p w:rsidR="007517DB" w:rsidP="001047A5" w14:paraId="2A9CD5FA"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Practical Support Payments – </w:t>
            </w:r>
          </w:p>
          <w:p w:rsidR="007517DB" w:rsidP="001047A5" w14:paraId="78979AAD"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1)Food Poverty and </w:t>
            </w:r>
            <w:r>
              <w:rPr>
                <w:rFonts w:asciiTheme="majorHAnsi" w:hAnsiTheme="majorHAnsi" w:cstheme="majorHAnsi"/>
                <w:sz w:val="22"/>
                <w:szCs w:val="22"/>
              </w:rPr>
              <w:t>2)Wellbeing</w:t>
            </w:r>
          </w:p>
          <w:p w:rsidR="007517DB" w:rsidRPr="00124A1B" w:rsidP="001047A5" w14:paraId="4CD0B933" w14:textId="2FAA969C">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Scrutiny </w:t>
            </w:r>
            <w:r>
              <w:rPr>
                <w:rFonts w:asciiTheme="majorHAnsi" w:hAnsiTheme="majorHAnsi" w:cstheme="majorHAnsi"/>
                <w:sz w:val="22"/>
                <w:szCs w:val="22"/>
              </w:rPr>
              <w:t>Call in waived</w:t>
            </w:r>
          </w:p>
        </w:tc>
        <w:tc>
          <w:tcPr>
            <w:tcW w:w="3005" w:type="dxa"/>
          </w:tcPr>
          <w:p w:rsidR="007517DB" w:rsidP="001047A5" w14:paraId="3E2EBE53" w14:textId="1BDC411B">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Deputy Leader and Cabinet Member (Health and Wellbeing)</w:t>
            </w:r>
          </w:p>
          <w:p w:rsidR="007517DB" w:rsidP="001047A5" w14:paraId="6BBA73A9" w14:textId="4FBA50BF">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28 March 2022</w:t>
            </w:r>
          </w:p>
          <w:p w:rsidR="007517DB" w:rsidP="001047A5" w14:paraId="4A8ADC72" w14:textId="77777777">
            <w:pPr>
              <w:pStyle w:val="Heading2"/>
              <w:spacing w:before="0" w:beforeAutospacing="0"/>
              <w:outlineLvl w:val="1"/>
              <w:rPr>
                <w:rFonts w:asciiTheme="majorHAnsi" w:hAnsiTheme="majorHAnsi" w:cstheme="majorHAnsi"/>
                <w:sz w:val="22"/>
                <w:szCs w:val="22"/>
              </w:rPr>
            </w:pPr>
          </w:p>
          <w:p w:rsidR="007517DB" w:rsidP="001047A5" w14:paraId="17250FCE" w14:textId="77777777">
            <w:pPr>
              <w:pStyle w:val="Heading2"/>
              <w:spacing w:before="0" w:beforeAutospacing="0"/>
              <w:outlineLvl w:val="1"/>
              <w:rPr>
                <w:rFonts w:asciiTheme="majorHAnsi" w:hAnsiTheme="majorHAnsi" w:cstheme="majorHAnsi"/>
                <w:sz w:val="22"/>
                <w:szCs w:val="22"/>
              </w:rPr>
            </w:pPr>
          </w:p>
          <w:p w:rsidR="007517DB" w:rsidP="001047A5" w14:paraId="7E5DC2CC" w14:textId="4C37E3A5">
            <w:pPr>
              <w:pStyle w:val="Heading2"/>
              <w:spacing w:before="0" w:beforeAutospacing="0"/>
              <w:outlineLvl w:val="1"/>
              <w:rPr>
                <w:rFonts w:asciiTheme="majorHAnsi" w:hAnsiTheme="majorHAnsi" w:cstheme="majorHAnsi"/>
                <w:sz w:val="22"/>
                <w:szCs w:val="22"/>
              </w:rPr>
            </w:pPr>
          </w:p>
        </w:tc>
        <w:tc>
          <w:tcPr>
            <w:tcW w:w="3006" w:type="dxa"/>
          </w:tcPr>
          <w:p w:rsidR="007517DB" w:rsidRPr="00B03207" w:rsidP="00764983" w14:paraId="1C602ADB" w14:textId="6852A067">
            <w:pPr>
              <w:spacing w:before="100" w:beforeAutospacing="1" w:after="100" w:afterAutospacing="1"/>
              <w:ind w:left="360" w:hanging="360"/>
            </w:pPr>
            <w:r>
              <w:t xml:space="preserve">      </w:t>
            </w:r>
            <w:r w:rsidRPr="00B03207">
              <w:t>In accordance with</w:t>
            </w:r>
            <w:r>
              <w:t xml:space="preserve"> </w:t>
            </w:r>
            <w:r w:rsidR="00522CA6">
              <w:t>p</w:t>
            </w:r>
            <w:r>
              <w:t xml:space="preserve">aragraph 11.14 of Part 4F of </w:t>
            </w:r>
            <w:r w:rsidRPr="00B03207">
              <w:t>the</w:t>
            </w:r>
            <w:r>
              <w:t xml:space="preserve"> Council </w:t>
            </w:r>
            <w:r w:rsidRPr="00B03207">
              <w:t>Constitution, the Mayor agreed to waive call in of</w:t>
            </w:r>
          </w:p>
          <w:p w:rsidR="007517DB" w:rsidRPr="00B03207" w:rsidP="007517DB" w14:paraId="3058CE87" w14:textId="77777777">
            <w:pPr>
              <w:spacing w:before="100" w:beforeAutospacing="1" w:after="100" w:afterAutospacing="1"/>
              <w:jc w:val="both"/>
            </w:pPr>
            <w:r w:rsidRPr="00B03207">
              <w:t xml:space="preserve">this decision. The reasons for the urgency were as </w:t>
            </w:r>
            <w:r w:rsidRPr="00B03207">
              <w:t>follows:-</w:t>
            </w:r>
          </w:p>
          <w:p w:rsidR="007517DB" w:rsidRPr="007517DB" w:rsidP="007517DB" w14:paraId="16B2D502" w14:textId="5992D113">
            <w:pPr>
              <w:spacing w:before="100" w:beforeAutospacing="1" w:after="100" w:afterAutospacing="1"/>
              <w:jc w:val="both"/>
            </w:pPr>
            <w:r w:rsidRPr="00B03207">
              <w:t> </w:t>
            </w:r>
            <w:r>
              <w:t>T</w:t>
            </w:r>
            <w:r w:rsidRPr="00B03207">
              <w:t>his funding must be spent by the deadline of 31 March 2022 otherwise it must be returned to the Government. The purpose of the funding is</w:t>
            </w:r>
            <w:r>
              <w:t xml:space="preserve"> </w:t>
            </w:r>
            <w:r w:rsidRPr="00B03207">
              <w:t>reducing vulnerability and supporting COVID recovery and if the money was to be returned it would not be in the interests of the residents of South Ribble.</w:t>
            </w:r>
          </w:p>
          <w:p w:rsidR="007517DB" w:rsidRPr="00B03207" w:rsidP="001047A5" w14:paraId="6E07142D" w14:textId="77777777">
            <w:pPr>
              <w:rPr>
                <w:rFonts w:ascii="Calibri" w:eastAsia="Calibri" w:hAnsi="Calibri" w:cs="Calibri"/>
              </w:rPr>
            </w:pPr>
          </w:p>
        </w:tc>
      </w:tr>
      <w:tr w14:paraId="474BE8DB" w14:textId="77777777" w:rsidTr="002A22EA">
        <w:tblPrEx>
          <w:tblW w:w="0" w:type="auto"/>
          <w:tblLook w:val="04A0"/>
        </w:tblPrEx>
        <w:tc>
          <w:tcPr>
            <w:tcW w:w="3005" w:type="dxa"/>
          </w:tcPr>
          <w:p w:rsidR="00567C67" w:rsidP="00567C67" w14:paraId="5EC2A40E" w14:textId="45197C29">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Practical Support Payments – </w:t>
            </w:r>
          </w:p>
          <w:p w:rsidR="00567C67" w:rsidP="00567C67" w14:paraId="5A7A3E3D" w14:textId="0988B619">
            <w:pPr>
              <w:pStyle w:val="Heading2"/>
              <w:numPr>
                <w:ilvl w:val="0"/>
                <w:numId w:val="17"/>
              </w:numPr>
              <w:spacing w:before="0" w:beforeAutospacing="0"/>
              <w:outlineLvl w:val="1"/>
              <w:rPr>
                <w:rFonts w:asciiTheme="majorHAnsi" w:hAnsiTheme="majorHAnsi" w:cstheme="majorHAnsi"/>
                <w:sz w:val="22"/>
                <w:szCs w:val="22"/>
              </w:rPr>
            </w:pPr>
            <w:r>
              <w:rPr>
                <w:rFonts w:asciiTheme="majorHAnsi" w:hAnsiTheme="majorHAnsi" w:cstheme="majorHAnsi"/>
                <w:sz w:val="22"/>
                <w:szCs w:val="22"/>
              </w:rPr>
              <w:t>Community (Welfare Essentials)</w:t>
            </w:r>
          </w:p>
          <w:p w:rsidR="00567C67" w:rsidP="00567C67" w14:paraId="48FEB06D" w14:textId="77777777">
            <w:pPr>
              <w:pStyle w:val="Heading2"/>
              <w:numPr>
                <w:ilvl w:val="0"/>
                <w:numId w:val="17"/>
              </w:numPr>
              <w:spacing w:before="0" w:beforeAutospacing="0"/>
              <w:outlineLvl w:val="1"/>
              <w:rPr>
                <w:rFonts w:asciiTheme="majorHAnsi" w:hAnsiTheme="majorHAnsi" w:cstheme="majorHAnsi"/>
                <w:sz w:val="22"/>
                <w:szCs w:val="22"/>
              </w:rPr>
            </w:pPr>
            <w:r>
              <w:rPr>
                <w:rFonts w:asciiTheme="majorHAnsi" w:hAnsiTheme="majorHAnsi" w:cstheme="majorHAnsi"/>
                <w:sz w:val="22"/>
                <w:szCs w:val="22"/>
              </w:rPr>
              <w:t>Community (Resocialisation)</w:t>
            </w:r>
          </w:p>
          <w:p w:rsidR="00567C67" w:rsidRPr="00B03207" w:rsidP="00B03207" w14:paraId="1CFE08F2" w14:textId="30E4C6FA">
            <w:pPr>
              <w:pStyle w:val="Heading2"/>
              <w:spacing w:before="0" w:beforeAutospacing="0"/>
              <w:ind w:left="360"/>
              <w:outlineLvl w:val="1"/>
              <w:rPr>
                <w:rFonts w:asciiTheme="majorHAnsi" w:hAnsiTheme="majorHAnsi" w:cstheme="majorHAnsi"/>
                <w:sz w:val="22"/>
                <w:szCs w:val="22"/>
              </w:rPr>
            </w:pPr>
            <w:r>
              <w:rPr>
                <w:rFonts w:asciiTheme="majorHAnsi" w:hAnsiTheme="majorHAnsi" w:cstheme="majorHAnsi"/>
                <w:sz w:val="22"/>
                <w:szCs w:val="22"/>
              </w:rPr>
              <w:t>Scrutiny call in waived</w:t>
            </w:r>
          </w:p>
          <w:p w:rsidR="00567C67" w:rsidP="00567C67" w14:paraId="09953DDD" w14:textId="77777777">
            <w:pPr>
              <w:pStyle w:val="Heading2"/>
              <w:spacing w:before="0" w:beforeAutospacing="0"/>
              <w:outlineLvl w:val="1"/>
              <w:rPr>
                <w:rFonts w:asciiTheme="majorHAnsi" w:hAnsiTheme="majorHAnsi" w:cstheme="majorHAnsi"/>
                <w:sz w:val="22"/>
                <w:szCs w:val="22"/>
              </w:rPr>
            </w:pPr>
          </w:p>
          <w:p w:rsidR="00567C67" w:rsidP="00567C67" w14:paraId="0BD95766" w14:textId="58A9EA7A">
            <w:pPr>
              <w:pStyle w:val="Heading2"/>
              <w:spacing w:before="0" w:beforeAutospacing="0"/>
              <w:outlineLvl w:val="1"/>
              <w:rPr>
                <w:rFonts w:asciiTheme="majorHAnsi" w:hAnsiTheme="majorHAnsi" w:cstheme="majorHAnsi"/>
                <w:sz w:val="22"/>
                <w:szCs w:val="22"/>
              </w:rPr>
            </w:pPr>
          </w:p>
        </w:tc>
        <w:tc>
          <w:tcPr>
            <w:tcW w:w="3005" w:type="dxa"/>
          </w:tcPr>
          <w:p w:rsidR="00567C67" w:rsidP="00567C67" w14:paraId="0D053612" w14:textId="427A131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Cabinet Member (Communities, Social Justice and Wealth Building) </w:t>
            </w:r>
          </w:p>
          <w:p w:rsidR="00567C67" w:rsidP="00567C67" w14:paraId="2BFA91EA" w14:textId="1B1CFF4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25 March 2022</w:t>
            </w:r>
          </w:p>
        </w:tc>
        <w:tc>
          <w:tcPr>
            <w:tcW w:w="3006" w:type="dxa"/>
          </w:tcPr>
          <w:p w:rsidR="00567C67" w:rsidRPr="00AB6157" w:rsidP="00567C67" w14:paraId="796AAF29" w14:textId="292A5567">
            <w:pPr>
              <w:spacing w:before="100" w:beforeAutospacing="1" w:after="100" w:afterAutospacing="1"/>
              <w:ind w:left="360" w:hanging="360"/>
            </w:pPr>
            <w:r>
              <w:t xml:space="preserve">     </w:t>
            </w:r>
            <w:r w:rsidRPr="00AB6157">
              <w:t xml:space="preserve">In accordance with </w:t>
            </w:r>
            <w:r>
              <w:t xml:space="preserve">paragraph 11.14 of Part 4F of </w:t>
            </w:r>
            <w:r w:rsidRPr="00AB6157">
              <w:t>the</w:t>
            </w:r>
            <w:r>
              <w:t xml:space="preserve"> Council </w:t>
            </w:r>
            <w:r w:rsidRPr="00AB6157">
              <w:t>Constitution, the Mayor agreed to waive call in of</w:t>
            </w:r>
          </w:p>
          <w:p w:rsidR="00567C67" w:rsidRPr="00AB6157" w:rsidP="00567C67" w14:paraId="0CCEB3D4" w14:textId="77777777">
            <w:pPr>
              <w:spacing w:before="100" w:beforeAutospacing="1" w:after="100" w:afterAutospacing="1"/>
              <w:jc w:val="both"/>
            </w:pPr>
            <w:r w:rsidRPr="00AB6157">
              <w:t xml:space="preserve">this decision. The reasons for the urgency were as </w:t>
            </w:r>
            <w:r w:rsidRPr="00AB6157">
              <w:t>follows:-</w:t>
            </w:r>
          </w:p>
          <w:p w:rsidR="00567C67" w:rsidRPr="007517DB" w:rsidP="00567C67" w14:paraId="70D59046" w14:textId="77777777">
            <w:pPr>
              <w:spacing w:before="100" w:beforeAutospacing="1" w:after="100" w:afterAutospacing="1"/>
              <w:jc w:val="both"/>
            </w:pPr>
            <w:r w:rsidRPr="00AB6157">
              <w:t> </w:t>
            </w:r>
            <w:r>
              <w:t>T</w:t>
            </w:r>
            <w:r w:rsidRPr="00AB6157">
              <w:t>his funding must be spent by the deadline of 31 March 2022 otherwise it must be returned to the Government. The purpose of the funding is</w:t>
            </w:r>
            <w:r>
              <w:t xml:space="preserve"> </w:t>
            </w:r>
            <w:r w:rsidRPr="00AB6157">
              <w:t>reducing vulnerability and supporting COVID recovery and if the money was to be returned it would not be in the interests of the residents of South Ribble.</w:t>
            </w:r>
          </w:p>
          <w:p w:rsidR="00567C67" w:rsidRPr="00B03207" w:rsidP="00567C67" w14:paraId="46BC77C7" w14:textId="77777777">
            <w:pPr>
              <w:spacing w:before="100" w:beforeAutospacing="1" w:after="100" w:afterAutospacing="1"/>
              <w:ind w:left="360" w:hanging="360"/>
            </w:pPr>
          </w:p>
        </w:tc>
      </w:tr>
      <w:tr w14:paraId="6451B5AF" w14:textId="77777777" w:rsidTr="002A22EA">
        <w:tblPrEx>
          <w:tblW w:w="0" w:type="auto"/>
          <w:tblLook w:val="04A0"/>
        </w:tblPrEx>
        <w:tc>
          <w:tcPr>
            <w:tcW w:w="3005" w:type="dxa"/>
          </w:tcPr>
          <w:p w:rsidR="00522CA6" w:rsidP="00567C67" w14:paraId="2F7913A3" w14:textId="2BD70A7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Sale of Land at Four Oaks</w:t>
            </w:r>
          </w:p>
          <w:p w:rsidR="00522CA6" w:rsidP="00567C67" w14:paraId="31342A6B" w14:textId="0B9BCDC6">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General Exception Procedure</w:t>
            </w:r>
          </w:p>
        </w:tc>
        <w:tc>
          <w:tcPr>
            <w:tcW w:w="3005" w:type="dxa"/>
          </w:tcPr>
          <w:p w:rsidR="00522CA6" w:rsidP="00567C67" w14:paraId="12E38DD9"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Cabinet Member (Finance, Property and Assets</w:t>
            </w:r>
          </w:p>
          <w:p w:rsidR="0088794D" w:rsidP="00567C67" w14:paraId="394C12F4" w14:textId="12833E03">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11 April 2022</w:t>
            </w:r>
          </w:p>
        </w:tc>
        <w:tc>
          <w:tcPr>
            <w:tcW w:w="3006" w:type="dxa"/>
          </w:tcPr>
          <w:p w:rsidR="00522CA6" w:rsidRPr="00AB6157" w:rsidP="00567C67" w14:paraId="367FEA71" w14:textId="504532A8">
            <w:pPr>
              <w:spacing w:before="100" w:beforeAutospacing="1" w:after="100" w:afterAutospacing="1"/>
              <w:ind w:left="360" w:hanging="360"/>
            </w:pPr>
            <w:r>
              <w:t xml:space="preserve">      </w:t>
            </w:r>
            <w:r w:rsidR="00B2758D">
              <w:t>Due to the nature of this decision, the report contained exempt information. However, it was not possible to give</w:t>
            </w:r>
            <w:r w:rsidR="0088794D">
              <w:t xml:space="preserve"> 28 days</w:t>
            </w:r>
            <w:r w:rsidR="00B2758D">
              <w:t>’</w:t>
            </w:r>
            <w:r w:rsidR="0088794D">
              <w:t xml:space="preserve"> </w:t>
            </w:r>
            <w:r w:rsidR="00B2758D">
              <w:t xml:space="preserve">notice on the Cabinet Forward Plan because </w:t>
            </w:r>
            <w:r w:rsidR="0088794D">
              <w:t xml:space="preserve">the sale </w:t>
            </w:r>
            <w:r w:rsidR="00B2758D">
              <w:t>was due for completion</w:t>
            </w:r>
            <w:r w:rsidR="0088794D">
              <w:t xml:space="preserve"> and a</w:t>
            </w:r>
            <w:r w:rsidR="00B2758D">
              <w:t>ny</w:t>
            </w:r>
            <w:r w:rsidR="0088794D">
              <w:t xml:space="preserve"> delay</w:t>
            </w:r>
            <w:r w:rsidR="00B2758D">
              <w:t xml:space="preserve"> </w:t>
            </w:r>
            <w:r w:rsidR="00944D01">
              <w:t>may have</w:t>
            </w:r>
            <w:r w:rsidR="00B2758D">
              <w:t xml:space="preserve"> </w:t>
            </w:r>
            <w:r w:rsidR="0088794D">
              <w:t>jeopardise</w:t>
            </w:r>
            <w:r w:rsidR="00944D01">
              <w:t>d</w:t>
            </w:r>
            <w:r w:rsidR="0088794D">
              <w:t xml:space="preserve"> the interests of the Council</w:t>
            </w:r>
            <w:r w:rsidR="00944D01">
              <w:t xml:space="preserve"> and would not have been in the public interest.</w:t>
            </w:r>
          </w:p>
        </w:tc>
      </w:tr>
      <w:tr w14:paraId="4A748F10" w14:textId="77777777" w:rsidTr="002A22EA">
        <w:tblPrEx>
          <w:tblW w:w="0" w:type="auto"/>
          <w:tblLook w:val="04A0"/>
        </w:tblPrEx>
        <w:tc>
          <w:tcPr>
            <w:tcW w:w="3005" w:type="dxa"/>
          </w:tcPr>
          <w:p w:rsidR="003B0CBA" w:rsidRPr="00282FF8" w:rsidP="003B0CBA" w14:paraId="773AD8A9" w14:textId="77777777">
            <w:pPr>
              <w:pStyle w:val="Heading1"/>
              <w:outlineLvl w:val="0"/>
              <w:rPr>
                <w:rFonts w:asciiTheme="minorHAnsi" w:hAnsiTheme="minorHAnsi" w:cstheme="minorHAnsi"/>
                <w:sz w:val="22"/>
                <w:szCs w:val="22"/>
                <w:rPrChange w:id="2" w:author="Clare Gornall" w:date="2022-07-05T11:36:00Z">
                  <w:rPr>
                    <w:rFonts w:asciiTheme="minorHAnsi" w:hAnsiTheme="minorHAnsi" w:cstheme="minorHAnsi"/>
                    <w:sz w:val="24"/>
                    <w:szCs w:val="24"/>
                  </w:rPr>
                </w:rPrChange>
              </w:rPr>
            </w:pPr>
            <w:r w:rsidRPr="00282FF8">
              <w:rPr>
                <w:rFonts w:asciiTheme="minorHAnsi" w:hAnsiTheme="minorHAnsi" w:cstheme="minorHAnsi"/>
                <w:sz w:val="22"/>
                <w:szCs w:val="22"/>
                <w:rPrChange w:id="3" w:author="Clare Gornall" w:date="2022-07-05T11:36:00Z">
                  <w:rPr>
                    <w:rFonts w:asciiTheme="minorHAnsi" w:hAnsiTheme="minorHAnsi" w:cstheme="minorHAnsi"/>
                    <w:sz w:val="24"/>
                    <w:szCs w:val="24"/>
                  </w:rPr>
                </w:rPrChange>
              </w:rPr>
              <w:t xml:space="preserve">Procurement of waste Management Software to support the Insourcing of Waste </w:t>
            </w:r>
          </w:p>
          <w:p w:rsidR="00F032EA" w:rsidP="00567C67" w14:paraId="678E3D6C" w14:textId="633242BF">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G</w:t>
            </w:r>
            <w:r>
              <w:rPr>
                <w:rFonts w:asciiTheme="majorHAnsi" w:hAnsiTheme="majorHAnsi" w:cstheme="majorHAnsi"/>
                <w:sz w:val="22"/>
                <w:szCs w:val="22"/>
              </w:rPr>
              <w:t>eneral Exception Procedure</w:t>
            </w:r>
          </w:p>
          <w:p w:rsidR="00F032EA" w:rsidP="00567C67" w14:paraId="1DDE9892" w14:textId="77777777">
            <w:pPr>
              <w:pStyle w:val="Heading2"/>
              <w:spacing w:before="0" w:beforeAutospacing="0"/>
              <w:outlineLvl w:val="1"/>
              <w:rPr>
                <w:rFonts w:asciiTheme="majorHAnsi" w:hAnsiTheme="majorHAnsi" w:cstheme="majorHAnsi"/>
                <w:sz w:val="22"/>
                <w:szCs w:val="22"/>
              </w:rPr>
            </w:pPr>
          </w:p>
          <w:p w:rsidR="00F032EA" w:rsidP="00567C67" w14:paraId="4B7A6C0E" w14:textId="77777777">
            <w:pPr>
              <w:pStyle w:val="Heading2"/>
              <w:spacing w:before="0" w:beforeAutospacing="0"/>
              <w:outlineLvl w:val="1"/>
              <w:rPr>
                <w:rFonts w:asciiTheme="majorHAnsi" w:hAnsiTheme="majorHAnsi" w:cstheme="majorHAnsi"/>
                <w:sz w:val="22"/>
                <w:szCs w:val="22"/>
              </w:rPr>
            </w:pPr>
            <w:bookmarkStart w:id="4" w:name="_GoBack"/>
            <w:bookmarkEnd w:id="4"/>
          </w:p>
          <w:p w:rsidR="00F032EA" w:rsidP="00567C67" w14:paraId="7E33355B" w14:textId="7F8FD20E">
            <w:pPr>
              <w:pStyle w:val="Heading2"/>
              <w:spacing w:before="0" w:beforeAutospacing="0"/>
              <w:outlineLvl w:val="1"/>
              <w:rPr>
                <w:rFonts w:asciiTheme="majorHAnsi" w:hAnsiTheme="majorHAnsi" w:cstheme="majorHAnsi"/>
                <w:sz w:val="22"/>
                <w:szCs w:val="22"/>
              </w:rPr>
            </w:pPr>
          </w:p>
        </w:tc>
        <w:tc>
          <w:tcPr>
            <w:tcW w:w="3005" w:type="dxa"/>
          </w:tcPr>
          <w:p w:rsidR="00F032EA" w:rsidP="00567C67" w14:paraId="25BA0D70"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Cabinet Member (Communities, Social Justice and Wealth Building)</w:t>
            </w:r>
          </w:p>
          <w:p w:rsidR="003B0CBA" w:rsidP="00567C67" w14:paraId="0D92EED4" w14:textId="0D8B5CDC">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30 May 2022</w:t>
            </w:r>
          </w:p>
        </w:tc>
        <w:tc>
          <w:tcPr>
            <w:tcW w:w="3006" w:type="dxa"/>
          </w:tcPr>
          <w:p w:rsidR="00F032EA" w:rsidP="00567C67" w14:paraId="58E0FDC7" w14:textId="690394C6">
            <w:pPr>
              <w:spacing w:before="100" w:beforeAutospacing="1" w:after="100" w:afterAutospacing="1"/>
              <w:ind w:left="360" w:hanging="360"/>
            </w:pPr>
            <w:r>
              <w:t xml:space="preserve">      </w:t>
            </w:r>
            <w:r>
              <w:t>Th</w:t>
            </w:r>
            <w:r>
              <w:t xml:space="preserve">is decision </w:t>
            </w:r>
            <w:r>
              <w:t>relates to the award of contract for approval of software to support the in sourcing of the waste contract from FCC on 11</w:t>
            </w:r>
            <w:r w:rsidR="00290C1D">
              <w:t xml:space="preserve"> </w:t>
            </w:r>
            <w:r>
              <w:t>June</w:t>
            </w:r>
            <w:r w:rsidR="00882F9E">
              <w:t xml:space="preserve"> 2022.</w:t>
            </w:r>
            <w:r>
              <w:t xml:space="preserve"> The reason it could not wait 28 days </w:t>
            </w:r>
            <w:r w:rsidR="00882F9E">
              <w:t>wa</w:t>
            </w:r>
            <w:r>
              <w:t>s t</w:t>
            </w:r>
            <w:r w:rsidR="00882F9E">
              <w:t>hat the decision must be implemented by 11 June 2022.</w:t>
            </w:r>
          </w:p>
        </w:tc>
      </w:tr>
      <w:tr w14:paraId="4DEE04DF" w14:textId="77777777" w:rsidTr="002A22EA">
        <w:tblPrEx>
          <w:tblW w:w="0" w:type="auto"/>
          <w:tblLook w:val="04A0"/>
        </w:tblPrEx>
        <w:tc>
          <w:tcPr>
            <w:tcW w:w="3005" w:type="dxa"/>
          </w:tcPr>
          <w:p w:rsidR="00522CA6" w:rsidP="00567C67" w14:paraId="52D3A7F1" w14:textId="62181AFA">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Test Track Site</w:t>
            </w:r>
          </w:p>
          <w:p w:rsidR="00944D01" w:rsidP="00567C67" w14:paraId="51CFD46B" w14:textId="1A25D88B">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General Exception Procedure</w:t>
            </w:r>
          </w:p>
          <w:p w:rsidR="00522CA6" w:rsidP="00567C67" w14:paraId="4A6E996A" w14:textId="52F3175A">
            <w:pPr>
              <w:pStyle w:val="Heading2"/>
              <w:spacing w:before="0" w:beforeAutospacing="0"/>
              <w:outlineLvl w:val="1"/>
              <w:rPr>
                <w:rFonts w:asciiTheme="majorHAnsi" w:hAnsiTheme="majorHAnsi" w:cstheme="majorHAnsi"/>
                <w:sz w:val="22"/>
                <w:szCs w:val="22"/>
              </w:rPr>
            </w:pPr>
          </w:p>
        </w:tc>
        <w:tc>
          <w:tcPr>
            <w:tcW w:w="3005" w:type="dxa"/>
          </w:tcPr>
          <w:p w:rsidR="00522CA6" w:rsidP="00567C67" w14:paraId="4A95B32B"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Cabinet </w:t>
            </w:r>
            <w:r>
              <w:rPr>
                <w:rFonts w:asciiTheme="majorHAnsi" w:hAnsiTheme="majorHAnsi" w:cstheme="majorHAnsi"/>
                <w:sz w:val="22"/>
                <w:szCs w:val="22"/>
              </w:rPr>
              <w:t>Member (Finance, Property and Assets</w:t>
            </w:r>
          </w:p>
          <w:p w:rsidR="00290C1D" w:rsidP="00567C67" w14:paraId="10004390" w14:textId="7CF607AD">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20 June 2022</w:t>
            </w:r>
          </w:p>
        </w:tc>
        <w:tc>
          <w:tcPr>
            <w:tcW w:w="3006" w:type="dxa"/>
          </w:tcPr>
          <w:p w:rsidR="00522CA6" w:rsidRPr="00AB6157" w:rsidP="00624113" w14:paraId="752CACCC" w14:textId="3B4A7061">
            <w:pPr>
              <w:spacing w:before="100" w:beforeAutospacing="1" w:after="100" w:afterAutospacing="1"/>
              <w:ind w:left="360" w:hanging="360"/>
            </w:pPr>
            <w:r>
              <w:t xml:space="preserve">      </w:t>
            </w:r>
            <w:r w:rsidR="00944D01">
              <w:t>Due to the nature of this decision, the report contained exempt information</w:t>
            </w:r>
            <w:r w:rsidR="00944D01">
              <w:t xml:space="preserve">. </w:t>
            </w:r>
            <w:r w:rsidR="00944D01">
              <w:t>H</w:t>
            </w:r>
            <w:r w:rsidR="00944D01">
              <w:t>owever</w:t>
            </w:r>
            <w:r w:rsidR="00944D01">
              <w:t xml:space="preserve"> it </w:t>
            </w:r>
            <w:r w:rsidR="00944D01">
              <w:t>wa</w:t>
            </w:r>
            <w:r w:rsidR="00944D01">
              <w:t>s not possible to give 28 days</w:t>
            </w:r>
            <w:r w:rsidR="00944D01">
              <w:t>’</w:t>
            </w:r>
            <w:r w:rsidR="00944D01">
              <w:t xml:space="preserve"> notice on the Forward Plan because due to strict timescales the decision must be implemented by the end of June</w:t>
            </w:r>
            <w:r w:rsidR="00944D01">
              <w:t xml:space="preserve"> 2022.</w:t>
            </w:r>
          </w:p>
        </w:tc>
      </w:tr>
      <w:tr w14:paraId="363FADD0" w14:textId="77777777" w:rsidTr="002A22EA">
        <w:tblPrEx>
          <w:tblW w:w="0" w:type="auto"/>
          <w:tblLook w:val="04A0"/>
        </w:tblPrEx>
        <w:tc>
          <w:tcPr>
            <w:tcW w:w="3005" w:type="dxa"/>
          </w:tcPr>
          <w:p w:rsidR="00522CA6" w:rsidP="00567C67" w14:paraId="271F2470" w14:textId="1EF1460F">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COVID 19 Additional Relief Fund</w:t>
            </w:r>
          </w:p>
          <w:p w:rsidR="00522CA6" w:rsidP="00567C67" w14:paraId="39927DB8" w14:textId="1BEE40AB">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General Exception Procedure</w:t>
            </w:r>
          </w:p>
        </w:tc>
        <w:tc>
          <w:tcPr>
            <w:tcW w:w="3005" w:type="dxa"/>
          </w:tcPr>
          <w:p w:rsidR="00290C1D" w:rsidP="00290C1D" w14:paraId="23E0D9C5"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Cabinet Member (Communities, Social Justice and Wealth Building)</w:t>
            </w:r>
          </w:p>
          <w:p w:rsidR="00522CA6" w:rsidP="00567C67" w14:paraId="43EDDE3A" w14:textId="337A8766">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21 June 2022</w:t>
            </w:r>
          </w:p>
        </w:tc>
        <w:tc>
          <w:tcPr>
            <w:tcW w:w="3006" w:type="dxa"/>
          </w:tcPr>
          <w:p w:rsidR="00522CA6" w:rsidRPr="00AB6157" w:rsidP="00624113" w14:paraId="17731D81" w14:textId="77AF4ACD">
            <w:r>
              <w:t>This was</w:t>
            </w:r>
            <w:r>
              <w:t xml:space="preserve"> a key decision in that involve</w:t>
            </w:r>
            <w:r w:rsidR="00624113">
              <w:t>d</w:t>
            </w:r>
            <w:r>
              <w:t xml:space="preserve"> a spend of funding over £100k. </w:t>
            </w:r>
            <w:r w:rsidR="00624113">
              <w:t>However, it was not possible to give</w:t>
            </w:r>
            <w:r>
              <w:t xml:space="preserve"> 28 days</w:t>
            </w:r>
            <w:r w:rsidR="00624113">
              <w:t>’</w:t>
            </w:r>
            <w:r>
              <w:t xml:space="preserve"> notice on the Forward Plan because the Council need</w:t>
            </w:r>
            <w:r w:rsidR="00624113">
              <w:t>ed</w:t>
            </w:r>
            <w:r>
              <w:t xml:space="preserve"> to begin allocating the funding by the end of June</w:t>
            </w:r>
            <w:r w:rsidR="00624113">
              <w:t xml:space="preserve"> 2022.</w:t>
            </w:r>
          </w:p>
        </w:tc>
      </w:tr>
      <w:tr w14:paraId="388B155E" w14:textId="77777777" w:rsidTr="002A22EA">
        <w:tblPrEx>
          <w:tblW w:w="0" w:type="auto"/>
          <w:tblLook w:val="04A0"/>
        </w:tblPrEx>
        <w:tc>
          <w:tcPr>
            <w:tcW w:w="3005" w:type="dxa"/>
          </w:tcPr>
          <w:p w:rsidR="00616C1D" w:rsidP="00567C67" w14:paraId="31FEED86" w14:textId="6DDF06FC">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Procurement Strategy for Leisure Centre Investment Work</w:t>
            </w:r>
          </w:p>
          <w:p w:rsidR="00616C1D" w:rsidP="00567C67" w14:paraId="203F0581" w14:textId="2B88F385">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Report published less than 3 working days before the meeting of Cabinet</w:t>
            </w:r>
          </w:p>
          <w:p w:rsidR="00616C1D" w:rsidP="00567C67" w14:paraId="4A270FA1" w14:textId="77777777">
            <w:pPr>
              <w:pStyle w:val="Heading2"/>
              <w:spacing w:before="0" w:beforeAutospacing="0"/>
              <w:outlineLvl w:val="1"/>
              <w:rPr>
                <w:rFonts w:asciiTheme="majorHAnsi" w:hAnsiTheme="majorHAnsi" w:cstheme="majorHAnsi"/>
                <w:sz w:val="22"/>
                <w:szCs w:val="22"/>
              </w:rPr>
            </w:pPr>
          </w:p>
          <w:p w:rsidR="00616C1D" w:rsidP="00567C67" w14:paraId="5C2E1D7C" w14:textId="2CC2D9B7">
            <w:pPr>
              <w:pStyle w:val="Heading2"/>
              <w:spacing w:before="0" w:beforeAutospacing="0"/>
              <w:outlineLvl w:val="1"/>
              <w:rPr>
                <w:rFonts w:asciiTheme="majorHAnsi" w:hAnsiTheme="majorHAnsi" w:cstheme="majorHAnsi"/>
                <w:sz w:val="22"/>
                <w:szCs w:val="22"/>
              </w:rPr>
            </w:pPr>
          </w:p>
        </w:tc>
        <w:tc>
          <w:tcPr>
            <w:tcW w:w="3005" w:type="dxa"/>
          </w:tcPr>
          <w:p w:rsidR="00616C1D" w:rsidP="00567C67" w14:paraId="42E639CE"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Cabinet </w:t>
            </w:r>
          </w:p>
          <w:p w:rsidR="00616C1D" w:rsidP="00567C67" w14:paraId="702E1747" w14:textId="718337DB">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20 June 2022</w:t>
            </w:r>
          </w:p>
        </w:tc>
        <w:tc>
          <w:tcPr>
            <w:tcW w:w="3006" w:type="dxa"/>
          </w:tcPr>
          <w:p w:rsidR="00616C1D" w:rsidP="00616C1D" w14:paraId="333FFAF3" w14:textId="1FC785BE">
            <w:r>
              <w:t>I</w:t>
            </w:r>
            <w:r w:rsidRPr="00616C1D">
              <w:t xml:space="preserve">n accordance with paragraph 5.5 of Part 4C of the Council's Constitution, the Mayor agreed that the </w:t>
            </w:r>
            <w:r w:rsidR="00443556">
              <w:t>report</w:t>
            </w:r>
            <w:r w:rsidRPr="00616C1D">
              <w:t xml:space="preserve"> be considered as a matter of urgency for the reasons that Cabinet requested greater detail around the procurement options and contract forms to enable a fully informed decision to be made by them. Therefore, the report was only finalised ready for publication on 16 June 2022.</w:t>
            </w:r>
          </w:p>
        </w:tc>
      </w:tr>
      <w:tr w14:paraId="27EE5812" w14:textId="77777777" w:rsidTr="002A22EA">
        <w:tblPrEx>
          <w:tblW w:w="0" w:type="auto"/>
          <w:tblLook w:val="04A0"/>
        </w:tblPrEx>
        <w:tc>
          <w:tcPr>
            <w:tcW w:w="3005" w:type="dxa"/>
          </w:tcPr>
          <w:p w:rsidR="00F032EA" w:rsidP="00567C67" w14:paraId="5F0F6A4B" w14:textId="77777777">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Levelling Up Funding Bid</w:t>
            </w:r>
          </w:p>
          <w:p w:rsidR="00F032EA" w:rsidP="00567C67" w14:paraId="220F41B9" w14:textId="0F664838">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General Exception Procedure</w:t>
            </w:r>
          </w:p>
          <w:p w:rsidR="00F032EA" w:rsidP="00567C67" w14:paraId="2D37D0C5" w14:textId="6D6DA2E6">
            <w:pPr>
              <w:pStyle w:val="Heading2"/>
              <w:spacing w:before="0" w:beforeAutospacing="0"/>
              <w:outlineLvl w:val="1"/>
              <w:rPr>
                <w:rFonts w:asciiTheme="majorHAnsi" w:hAnsiTheme="majorHAnsi" w:cstheme="majorHAnsi"/>
                <w:sz w:val="22"/>
                <w:szCs w:val="22"/>
              </w:rPr>
            </w:pPr>
          </w:p>
        </w:tc>
        <w:tc>
          <w:tcPr>
            <w:tcW w:w="3005" w:type="dxa"/>
          </w:tcPr>
          <w:p w:rsidR="00F032EA" w:rsidP="00567C67" w14:paraId="221CEF39" w14:textId="31743F8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Cabinet</w:t>
            </w:r>
          </w:p>
          <w:p w:rsidR="00F032EA" w:rsidP="00567C67" w14:paraId="53B53538" w14:textId="6EACF329">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30 June 2022</w:t>
            </w:r>
          </w:p>
          <w:p w:rsidR="00F032EA" w:rsidP="00567C67" w14:paraId="0EF36C35" w14:textId="77777777">
            <w:pPr>
              <w:pStyle w:val="Heading2"/>
              <w:spacing w:before="0" w:beforeAutospacing="0"/>
              <w:outlineLvl w:val="1"/>
              <w:rPr>
                <w:rFonts w:asciiTheme="majorHAnsi" w:hAnsiTheme="majorHAnsi" w:cstheme="majorHAnsi"/>
                <w:sz w:val="22"/>
                <w:szCs w:val="22"/>
              </w:rPr>
            </w:pPr>
          </w:p>
          <w:p w:rsidR="00F032EA" w:rsidP="00567C67" w14:paraId="0A0755AB" w14:textId="77777777">
            <w:pPr>
              <w:pStyle w:val="Heading2"/>
              <w:spacing w:before="0" w:beforeAutospacing="0"/>
              <w:outlineLvl w:val="1"/>
              <w:rPr>
                <w:rFonts w:asciiTheme="majorHAnsi" w:hAnsiTheme="majorHAnsi" w:cstheme="majorHAnsi"/>
                <w:sz w:val="22"/>
                <w:szCs w:val="22"/>
              </w:rPr>
            </w:pPr>
          </w:p>
          <w:p w:rsidR="00F032EA" w:rsidP="00567C67" w14:paraId="5150DBD9" w14:textId="2B8AE1DB">
            <w:pPr>
              <w:pStyle w:val="Heading2"/>
              <w:spacing w:before="0" w:beforeAutospacing="0"/>
              <w:outlineLvl w:val="1"/>
              <w:rPr>
                <w:rFonts w:asciiTheme="majorHAnsi" w:hAnsiTheme="majorHAnsi" w:cstheme="majorHAnsi"/>
                <w:sz w:val="22"/>
                <w:szCs w:val="22"/>
              </w:rPr>
            </w:pPr>
          </w:p>
        </w:tc>
        <w:tc>
          <w:tcPr>
            <w:tcW w:w="3006" w:type="dxa"/>
          </w:tcPr>
          <w:p w:rsidR="00616C1D" w:rsidP="00764983" w14:paraId="260EFC36" w14:textId="73BAA66F">
            <w:r>
              <w:t>This was a key decision</w:t>
            </w:r>
            <w:r w:rsidR="004A0423">
              <w:t xml:space="preserve"> </w:t>
            </w:r>
            <w:r>
              <w:t xml:space="preserve">involving expenditure of over £100k. It was not possible to wait 28 days due </w:t>
            </w:r>
            <w:r>
              <w:t xml:space="preserve">to the timescales involved in submitting the Bid. </w:t>
            </w:r>
          </w:p>
        </w:tc>
      </w:tr>
    </w:tbl>
    <w:p w:rsidR="00284E95" w:rsidRPr="00422448" w:rsidP="00284E95" w14:paraId="2004D857" w14:textId="22C284BF">
      <w:pPr>
        <w:pStyle w:val="Heading2"/>
        <w:rPr>
          <w:rFonts w:asciiTheme="majorHAnsi" w:hAnsiTheme="majorHAnsi" w:cstheme="majorHAnsi"/>
          <w:sz w:val="22"/>
          <w:szCs w:val="22"/>
        </w:rPr>
      </w:pPr>
      <w:r w:rsidRPr="00422448">
        <w:rPr>
          <w:rFonts w:asciiTheme="majorHAnsi" w:hAnsiTheme="majorHAnsi" w:cstheme="majorHAnsi"/>
          <w:sz w:val="22"/>
          <w:szCs w:val="22"/>
        </w:rPr>
        <w:t>Climate change and air quality</w:t>
      </w:r>
    </w:p>
    <w:p w:rsidR="004758E2" w:rsidRPr="00E06F2E" w:rsidP="00265A0B" w14:paraId="2004D858" w14:textId="77777777">
      <w:pPr>
        <w:pStyle w:val="ListParagraph"/>
        <w:numPr>
          <w:ilvl w:val="0"/>
          <w:numId w:val="12"/>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366A0D" w:rsidRPr="004758E2" w:rsidP="004758E2" w14:paraId="2004D859" w14:textId="77777777">
      <w:pPr>
        <w:tabs>
          <w:tab w:val="left" w:pos="567"/>
        </w:tabs>
        <w:spacing w:line="240" w:lineRule="auto"/>
        <w:ind w:right="-284"/>
        <w:rPr>
          <w:rFonts w:ascii="Arial" w:eastAsia="Times New Roman" w:hAnsi="Arial" w:cs="Arial"/>
          <w:lang w:eastAsia="en-GB"/>
        </w:rPr>
      </w:pPr>
    </w:p>
    <w:p w:rsidR="000179AF" w:rsidP="00C66755" w14:paraId="2004D85A"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w:t>
      </w:r>
      <w:r>
        <w:rPr>
          <w:rFonts w:asciiTheme="majorHAnsi" w:hAnsiTheme="majorHAnsi" w:cstheme="majorHAnsi"/>
          <w:sz w:val="22"/>
          <w:szCs w:val="22"/>
        </w:rPr>
        <w:t>ty</w:t>
      </w:r>
    </w:p>
    <w:p w:rsidR="00C66755" w:rsidRPr="009E4DAC" w:rsidP="00773446" w14:paraId="2004D85B" w14:textId="77777777">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9E4DAC">
        <w:rPr>
          <w:rFonts w:ascii="Arial" w:hAnsi="Arial" w:cs="Arial"/>
        </w:rPr>
        <w:t>There are no Equality Impact Assessment (EIA) and Equality Act implications arising from this report.</w:t>
      </w:r>
    </w:p>
    <w:p w:rsidR="004758E2" w:rsidP="004758E2" w14:paraId="2004D85C" w14:textId="77777777">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773446" w14:paraId="2004D85D" w14:textId="77777777">
      <w:pPr>
        <w:pStyle w:val="Heading2"/>
        <w:numPr>
          <w:ilvl w:val="0"/>
          <w:numId w:val="12"/>
        </w:numPr>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None.</w:t>
      </w:r>
    </w:p>
    <w:p w:rsidR="000179AF" w:rsidRPr="00ED4FF1" w:rsidP="00CF42B2" w14:paraId="2004D85E"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9E4DAC" w:rsidP="00773446" w14:paraId="2004D85F" w14:textId="77777777">
      <w:pPr>
        <w:pStyle w:val="ListParagraph"/>
        <w:numPr>
          <w:ilvl w:val="0"/>
          <w:numId w:val="12"/>
        </w:numPr>
        <w:autoSpaceDE w:val="0"/>
        <w:autoSpaceDN w:val="0"/>
        <w:adjustRightInd w:val="0"/>
        <w:spacing w:after="0" w:line="240" w:lineRule="auto"/>
        <w:ind w:left="567" w:hanging="567"/>
        <w:jc w:val="both"/>
        <w:rPr>
          <w:rFonts w:cstheme="minorHAnsi"/>
          <w:bCs/>
          <w:iCs/>
        </w:rPr>
      </w:pPr>
      <w:r w:rsidRPr="009E4DAC">
        <w:rPr>
          <w:rFonts w:ascii="Arial" w:hAnsi="Arial" w:cs="Arial"/>
        </w:rPr>
        <w:t>The Chief Finance Officer (s151) comments have been included on all the urgent decisions referenced in this report</w:t>
      </w:r>
      <w:r>
        <w:rPr>
          <w:rFonts w:ascii="Arial" w:hAnsi="Arial" w:cs="Arial"/>
        </w:rPr>
        <w:t>.</w:t>
      </w:r>
    </w:p>
    <w:p w:rsidR="000179AF" w:rsidRPr="00D4431F" w:rsidP="00CF42B2" w14:paraId="2004D860" w14:textId="77777777">
      <w:pPr>
        <w:spacing w:after="0" w:line="240" w:lineRule="auto"/>
        <w:ind w:left="720"/>
        <w:jc w:val="both"/>
        <w:rPr>
          <w:rFonts w:cstheme="minorHAnsi"/>
          <w:bCs/>
        </w:rPr>
      </w:pPr>
    </w:p>
    <w:p w:rsidR="000179AF" w:rsidP="00CF42B2" w14:paraId="2004D861"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7A235D" w:rsidRPr="0000628A" w:rsidP="00773446" w14:paraId="2004D862" w14:textId="77777777">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00628A">
        <w:rPr>
          <w:rFonts w:ascii="ArialMT" w:hAnsi="ArialMT" w:cs="ArialMT"/>
        </w:rPr>
        <w:t>It is considered that the Council’s Constitution has bee</w:t>
      </w:r>
      <w:r w:rsidRPr="0000628A">
        <w:rPr>
          <w:rFonts w:ascii="Arial" w:hAnsi="Arial" w:cs="Arial"/>
        </w:rPr>
        <w:t xml:space="preserve">n followed in this regard. Monitoring Officer comments were included on </w:t>
      </w:r>
      <w:r w:rsidRPr="0000628A">
        <w:rPr>
          <w:rFonts w:ascii="Arial" w:hAnsi="Arial" w:cs="Arial"/>
        </w:rPr>
        <w:t>all of</w:t>
      </w:r>
      <w:r w:rsidRPr="0000628A">
        <w:rPr>
          <w:rFonts w:ascii="Arial" w:hAnsi="Arial" w:cs="Arial"/>
        </w:rPr>
        <w:t xml:space="preserve"> the decisions. This report is just for information.</w:t>
      </w:r>
    </w:p>
    <w:p w:rsidR="0000628A" w:rsidRPr="0000628A" w:rsidP="00773446" w14:paraId="2004D863" w14:textId="77777777">
      <w:pPr>
        <w:pStyle w:val="ListParagraph"/>
        <w:autoSpaceDE w:val="0"/>
        <w:autoSpaceDN w:val="0"/>
        <w:adjustRightInd w:val="0"/>
        <w:spacing w:after="0" w:line="240" w:lineRule="auto"/>
        <w:ind w:left="0"/>
        <w:rPr>
          <w:rFonts w:asciiTheme="majorHAnsi" w:hAnsiTheme="majorHAnsi" w:cstheme="majorHAnsi"/>
        </w:rPr>
      </w:pPr>
    </w:p>
    <w:p w:rsidR="000179AF" w:rsidP="000179AF" w14:paraId="2004D864" w14:textId="77777777">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00628A" w:rsidP="0000628A" w14:paraId="2004D865" w14:textId="77777777">
      <w:pPr>
        <w:autoSpaceDE w:val="0"/>
        <w:autoSpaceDN w:val="0"/>
        <w:adjustRightInd w:val="0"/>
        <w:spacing w:after="0" w:line="240" w:lineRule="auto"/>
        <w:rPr>
          <w:rFonts w:ascii="Arial" w:hAnsi="Arial" w:cs="Arial"/>
          <w:color w:val="000000"/>
        </w:rPr>
      </w:pPr>
      <w:r>
        <w:rPr>
          <w:rFonts w:ascii="Arial" w:hAnsi="Arial" w:cs="Arial"/>
          <w:color w:val="000000"/>
        </w:rPr>
        <w:t>Council Constitution</w:t>
      </w:r>
    </w:p>
    <w:p w:rsidR="0000628A" w:rsidP="0000628A" w14:paraId="2004D866" w14:textId="77777777">
      <w:pPr>
        <w:autoSpaceDE w:val="0"/>
        <w:autoSpaceDN w:val="0"/>
        <w:adjustRightInd w:val="0"/>
        <w:spacing w:after="0" w:line="240" w:lineRule="auto"/>
        <w:rPr>
          <w:rFonts w:ascii="Arial" w:hAnsi="Arial" w:cs="Arial"/>
          <w:color w:val="000000"/>
        </w:rPr>
      </w:pPr>
    </w:p>
    <w:p w:rsidR="0000628A" w:rsidRPr="00D1305C" w:rsidP="0000628A" w14:paraId="2004D867" w14:textId="77777777">
      <w:pPr>
        <w:rPr>
          <w:rFonts w:eastAsia="Times New Roman" w:cstheme="minorHAnsi"/>
          <w:bCs/>
          <w:color w:val="000000" w:themeColor="text1"/>
          <w:kern w:val="36"/>
          <w:lang w:eastAsia="en-GB"/>
        </w:rPr>
      </w:pPr>
      <w:hyperlink r:id="rId6" w:history="1">
        <w:r w:rsidRPr="00773446" w:rsidR="00DB604D">
          <w:rPr>
            <w:rStyle w:val="Hyperlink"/>
            <w:rFonts w:ascii="Arial" w:hAnsi="Arial" w:cs="Arial"/>
          </w:rPr>
          <w:t>Modern.gov link to Decisions page</w:t>
        </w:r>
      </w:hyperlink>
    </w:p>
    <w:p w:rsidR="000179AF" w:rsidRPr="00ED4FF1" w:rsidP="00ED4FF1" w14:paraId="2004D868" w14:textId="7777777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D4431F" w:rsidRPr="00D4431F" w:rsidP="00D4431F" w14:paraId="2004D869" w14:textId="77777777">
      <w:pPr>
        <w:spacing w:line="240" w:lineRule="auto"/>
        <w:jc w:val="both"/>
        <w:rPr>
          <w:rFonts w:cstheme="minorHAnsi"/>
          <w:bCs/>
        </w:rPr>
      </w:pPr>
      <w:r>
        <w:rPr>
          <w:rFonts w:cstheme="minorHAnsi"/>
          <w:bCs/>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424"/>
        <w:gridCol w:w="1469"/>
        <w:gridCol w:w="1073"/>
      </w:tblGrid>
      <w:tr w14:paraId="2004D86F" w14:textId="77777777"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P="00D4431F" w14:paraId="2004D86A" w14:textId="77777777">
            <w:pPr>
              <w:spacing w:line="240" w:lineRule="auto"/>
              <w:jc w:val="both"/>
              <w:rPr>
                <w:rFonts w:cstheme="minorHAnsi"/>
                <w:bCs/>
              </w:rPr>
            </w:pPr>
            <w:r w:rsidRPr="00D4431F">
              <w:rPr>
                <w:rFonts w:cstheme="minorHAnsi"/>
                <w:bCs/>
              </w:rPr>
              <w:t>Report Author:</w:t>
            </w:r>
          </w:p>
          <w:p w:rsidR="0000628A" w:rsidRPr="00D4431F" w:rsidP="0000628A" w14:paraId="2004D86B" w14:textId="77777777">
            <w:pPr>
              <w:spacing w:line="240" w:lineRule="auto"/>
              <w:jc w:val="both"/>
              <w:rPr>
                <w:rFonts w:cstheme="minorHAnsi"/>
                <w:bCs/>
              </w:rPr>
            </w:pPr>
          </w:p>
        </w:tc>
        <w:tc>
          <w:tcPr>
            <w:tcW w:w="2835" w:type="dxa"/>
          </w:tcPr>
          <w:p w:rsidR="00D4431F" w:rsidRPr="00D4431F" w:rsidP="00D4431F" w14:paraId="2004D86C" w14:textId="77777777">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14:paraId="2004D86D" w14:textId="77777777">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14:paraId="2004D86E" w14:textId="77777777">
            <w:pPr>
              <w:spacing w:line="240" w:lineRule="auto"/>
              <w:jc w:val="both"/>
              <w:rPr>
                <w:rFonts w:cstheme="minorHAnsi"/>
                <w:bCs/>
              </w:rPr>
            </w:pPr>
            <w:r w:rsidRPr="00D4431F">
              <w:rPr>
                <w:rFonts w:cstheme="minorHAnsi"/>
                <w:bCs/>
              </w:rPr>
              <w:t>Date:</w:t>
            </w:r>
          </w:p>
        </w:tc>
      </w:tr>
      <w:tr w14:paraId="2004D874" w14:textId="77777777" w:rsidTr="008E66FA">
        <w:tblPrEx>
          <w:tblW w:w="0" w:type="auto"/>
          <w:tblInd w:w="108" w:type="dxa"/>
          <w:tblLook w:val="04A0"/>
        </w:tblPrEx>
        <w:tc>
          <w:tcPr>
            <w:tcW w:w="3856" w:type="dxa"/>
            <w:shd w:val="clear" w:color="auto" w:fill="auto"/>
          </w:tcPr>
          <w:p w:rsidR="00D4431F" w:rsidRPr="00D4431F" w:rsidP="00D4431F" w14:paraId="2004D870" w14:textId="77777777">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rsidR="00D4431F" w:rsidRPr="00D4431F" w:rsidP="00D4431F" w14:paraId="2004D871" w14:textId="77777777">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rsidR="00D4431F" w:rsidRPr="00D4431F" w:rsidP="00D4431F" w14:paraId="2004D872" w14:textId="378E2F85">
            <w:pPr>
              <w:spacing w:line="240" w:lineRule="auto"/>
              <w:jc w:val="both"/>
              <w:rPr>
                <w:rFonts w:cstheme="minorHAnsi"/>
                <w:bCs/>
              </w:rPr>
            </w:pPr>
          </w:p>
        </w:tc>
        <w:tc>
          <w:tcPr>
            <w:tcW w:w="1269" w:type="dxa"/>
            <w:shd w:val="clear" w:color="auto" w:fill="auto"/>
          </w:tcPr>
          <w:p w:rsidR="00D4431F" w:rsidRPr="00D4431F" w:rsidP="00D4431F" w14:paraId="2004D873" w14:textId="496F5D53">
            <w:pPr>
              <w:spacing w:line="240" w:lineRule="auto"/>
              <w:jc w:val="both"/>
              <w:rPr>
                <w:rFonts w:cstheme="minorHAnsi"/>
                <w:bCs/>
              </w:rPr>
            </w:pPr>
            <w:r>
              <w:rPr>
                <w:rFonts w:cstheme="minorHAnsi"/>
                <w:bCs/>
              </w:rPr>
              <w:t>5</w:t>
            </w:r>
            <w:r w:rsidR="000D22B4">
              <w:rPr>
                <w:rFonts w:cstheme="minorHAnsi"/>
                <w:bCs/>
              </w:rPr>
              <w:t xml:space="preserve"> </w:t>
            </w:r>
            <w:r w:rsidR="000D22B4">
              <w:rPr>
                <w:rFonts w:cstheme="minorHAnsi"/>
                <w:bCs/>
              </w:rPr>
              <w:t>July</w:t>
            </w:r>
            <w:r w:rsidR="00D813CA">
              <w:rPr>
                <w:rFonts w:cstheme="minorHAnsi"/>
                <w:bCs/>
              </w:rPr>
              <w:t xml:space="preserve"> </w:t>
            </w:r>
            <w:r w:rsidR="00AB41C0">
              <w:rPr>
                <w:rFonts w:cstheme="minorHAnsi"/>
                <w:bCs/>
              </w:rPr>
              <w:t xml:space="preserve"> 2022</w:t>
            </w:r>
          </w:p>
        </w:tc>
      </w:tr>
    </w:tbl>
    <w:p w:rsidR="0025620C" w:rsidRPr="005C459D" w14:paraId="2004D875" w14:textId="77777777">
      <w:pPr>
        <w:rPr>
          <w:rFonts w:cstheme="minorHAnsi"/>
          <w:bCs/>
          <w:color w:val="000000" w:themeColor="text1"/>
          <w:lang w:val="en-US"/>
        </w:rPr>
      </w:pPr>
    </w:p>
    <w:sectPr w:rsidSect="00D4431F">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MS-Mincho">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14:paraId="2004D878" w14:textId="77777777">
    <w:pPr>
      <w:pStyle w:val="Header"/>
    </w:pPr>
  </w:p>
  <w:p w:rsidR="00CF42B2" w14:paraId="2004D8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D1744"/>
    <w:multiLevelType w:val="hybridMultilevel"/>
    <w:tmpl w:val="D33A1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308F182D"/>
    <w:multiLevelType w:val="hybridMultilevel"/>
    <w:tmpl w:val="3D2AD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BC421A"/>
    <w:multiLevelType w:val="hybridMultilevel"/>
    <w:tmpl w:val="EBE68596"/>
    <w:lvl w:ilvl="0">
      <w:start w:val="8"/>
      <w:numFmt w:val="decimal"/>
      <w:lvlText w:val="%1."/>
      <w:lvlJc w:val="left"/>
      <w:pPr>
        <w:ind w:left="720" w:hanging="360"/>
      </w:pPr>
      <w:rPr>
        <w:rFonts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37041E"/>
    <w:multiLevelType w:val="hybridMultilevel"/>
    <w:tmpl w:val="0F408362"/>
    <w:lvl w:ilvl="0">
      <w:start w:val="8"/>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28236AC"/>
    <w:multiLevelType w:val="hybridMultilevel"/>
    <w:tmpl w:val="460CA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DC11B5B"/>
    <w:multiLevelType w:val="hybridMultilevel"/>
    <w:tmpl w:val="0F408362"/>
    <w:lvl w:ilvl="0">
      <w:start w:val="8"/>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E431D1D"/>
    <w:multiLevelType w:val="hybridMultilevel"/>
    <w:tmpl w:val="4318619C"/>
    <w:lvl w:ilvl="0">
      <w:start w:val="0"/>
      <w:numFmt w:val="bullet"/>
      <w:lvlText w:val="-"/>
      <w:lvlJc w:val="left"/>
      <w:pPr>
        <w:ind w:left="720" w:hanging="360"/>
      </w:pPr>
      <w:rPr>
        <w:rFonts w:ascii="ArialMT" w:hAnsi="ArialMT" w:eastAsiaTheme="minorHAnsi" w:cs="Arial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9"/>
  </w:num>
  <w:num w:numId="5">
    <w:abstractNumId w:val="4"/>
  </w:num>
  <w:num w:numId="6">
    <w:abstractNumId w:val="1"/>
  </w:num>
  <w:num w:numId="7">
    <w:abstractNumId w:val="3"/>
  </w:num>
  <w:num w:numId="8">
    <w:abstractNumId w:val="8"/>
  </w:num>
  <w:num w:numId="9">
    <w:abstractNumId w:val="16"/>
  </w:num>
  <w:num w:numId="10">
    <w:abstractNumId w:val="6"/>
  </w:num>
  <w:num w:numId="11">
    <w:abstractNumId w:val="2"/>
  </w:num>
  <w:num w:numId="12">
    <w:abstractNumId w:val="5"/>
  </w:num>
  <w:num w:numId="13">
    <w:abstractNumId w:val="12"/>
  </w:num>
  <w:num w:numId="14">
    <w:abstractNumId w:val="10"/>
  </w:num>
  <w:num w:numId="15">
    <w:abstractNumId w:val="14"/>
  </w:num>
  <w:num w:numId="16">
    <w:abstractNumId w:val="15"/>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lare Gornall">
    <w15:presenceInfo w15:providerId="AD" w15:userId="S::clare.gornall@southribble.gov.uk::27989df1-8b59-454d-95f8-8f014f885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3B"/>
    <w:rsid w:val="00004A2E"/>
    <w:rsid w:val="0000628A"/>
    <w:rsid w:val="000179AF"/>
    <w:rsid w:val="00061288"/>
    <w:rsid w:val="000A1CC1"/>
    <w:rsid w:val="000C252A"/>
    <w:rsid w:val="000D22B4"/>
    <w:rsid w:val="000D7914"/>
    <w:rsid w:val="001047A5"/>
    <w:rsid w:val="001073DC"/>
    <w:rsid w:val="00124A1B"/>
    <w:rsid w:val="0022276C"/>
    <w:rsid w:val="0025620C"/>
    <w:rsid w:val="00265A0B"/>
    <w:rsid w:val="00282FF8"/>
    <w:rsid w:val="00284E95"/>
    <w:rsid w:val="00290C1D"/>
    <w:rsid w:val="002A22EA"/>
    <w:rsid w:val="002A4A7D"/>
    <w:rsid w:val="002C6B0B"/>
    <w:rsid w:val="002D6FB8"/>
    <w:rsid w:val="00366A0D"/>
    <w:rsid w:val="00376B51"/>
    <w:rsid w:val="003B0CBA"/>
    <w:rsid w:val="003F048D"/>
    <w:rsid w:val="00422448"/>
    <w:rsid w:val="00443556"/>
    <w:rsid w:val="004758E2"/>
    <w:rsid w:val="00483C41"/>
    <w:rsid w:val="004A0423"/>
    <w:rsid w:val="004B726B"/>
    <w:rsid w:val="004D6FAB"/>
    <w:rsid w:val="004F05B8"/>
    <w:rsid w:val="004F66AC"/>
    <w:rsid w:val="00522CA6"/>
    <w:rsid w:val="00533A48"/>
    <w:rsid w:val="00537AD0"/>
    <w:rsid w:val="0055384F"/>
    <w:rsid w:val="00567C67"/>
    <w:rsid w:val="005C04F4"/>
    <w:rsid w:val="005C459D"/>
    <w:rsid w:val="006149F1"/>
    <w:rsid w:val="00616C1D"/>
    <w:rsid w:val="00624113"/>
    <w:rsid w:val="00626775"/>
    <w:rsid w:val="00636ADB"/>
    <w:rsid w:val="00665C58"/>
    <w:rsid w:val="006951F2"/>
    <w:rsid w:val="006E5CDA"/>
    <w:rsid w:val="006F1A3B"/>
    <w:rsid w:val="00725A4C"/>
    <w:rsid w:val="007517DB"/>
    <w:rsid w:val="00764983"/>
    <w:rsid w:val="00770B4E"/>
    <w:rsid w:val="00773446"/>
    <w:rsid w:val="007954CC"/>
    <w:rsid w:val="007A235D"/>
    <w:rsid w:val="007B2DB4"/>
    <w:rsid w:val="007C00D4"/>
    <w:rsid w:val="007E713D"/>
    <w:rsid w:val="007F2257"/>
    <w:rsid w:val="00803A58"/>
    <w:rsid w:val="00845EC6"/>
    <w:rsid w:val="0086528E"/>
    <w:rsid w:val="00882F9E"/>
    <w:rsid w:val="008833E7"/>
    <w:rsid w:val="00883AC9"/>
    <w:rsid w:val="0088794D"/>
    <w:rsid w:val="008B2BDB"/>
    <w:rsid w:val="00916D2F"/>
    <w:rsid w:val="009300CB"/>
    <w:rsid w:val="009426AF"/>
    <w:rsid w:val="00944D01"/>
    <w:rsid w:val="00980A06"/>
    <w:rsid w:val="00984CF5"/>
    <w:rsid w:val="00986863"/>
    <w:rsid w:val="009E4DAC"/>
    <w:rsid w:val="00A072A9"/>
    <w:rsid w:val="00A74591"/>
    <w:rsid w:val="00AA32DB"/>
    <w:rsid w:val="00AB41C0"/>
    <w:rsid w:val="00AB6157"/>
    <w:rsid w:val="00AC16BE"/>
    <w:rsid w:val="00AD15F7"/>
    <w:rsid w:val="00AF5EDD"/>
    <w:rsid w:val="00B03207"/>
    <w:rsid w:val="00B03DA2"/>
    <w:rsid w:val="00B2758D"/>
    <w:rsid w:val="00B61FBA"/>
    <w:rsid w:val="00B67249"/>
    <w:rsid w:val="00BA0471"/>
    <w:rsid w:val="00BF1CCE"/>
    <w:rsid w:val="00C36593"/>
    <w:rsid w:val="00C47565"/>
    <w:rsid w:val="00C66755"/>
    <w:rsid w:val="00C86E2F"/>
    <w:rsid w:val="00C90F7A"/>
    <w:rsid w:val="00CF42B2"/>
    <w:rsid w:val="00D1305C"/>
    <w:rsid w:val="00D4431F"/>
    <w:rsid w:val="00D466F0"/>
    <w:rsid w:val="00D553B7"/>
    <w:rsid w:val="00D813CA"/>
    <w:rsid w:val="00D903EA"/>
    <w:rsid w:val="00DB0A2E"/>
    <w:rsid w:val="00DB604D"/>
    <w:rsid w:val="00DC3AC5"/>
    <w:rsid w:val="00E06817"/>
    <w:rsid w:val="00E06F2E"/>
    <w:rsid w:val="00E1632A"/>
    <w:rsid w:val="00E22E70"/>
    <w:rsid w:val="00E40C11"/>
    <w:rsid w:val="00E45726"/>
    <w:rsid w:val="00E62993"/>
    <w:rsid w:val="00EB0321"/>
    <w:rsid w:val="00EB5794"/>
    <w:rsid w:val="00ED4FF1"/>
    <w:rsid w:val="00F032EA"/>
    <w:rsid w:val="00F150CD"/>
    <w:rsid w:val="00F422FF"/>
    <w:rsid w:val="00F658FD"/>
    <w:rsid w:val="00FC550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2004D7AD"/>
  <w15:docId w15:val="{DC0ED835-F440-4F3E-971C-B800291F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73446"/>
    <w:rPr>
      <w:color w:val="0000FF" w:themeColor="hyperlink"/>
      <w:u w:val="single"/>
    </w:rPr>
  </w:style>
  <w:style w:type="character" w:customStyle="1" w:styleId="UnresolvedMention1">
    <w:name w:val="Unresolved Mention1"/>
    <w:basedOn w:val="DefaultParagraphFont"/>
    <w:uiPriority w:val="99"/>
    <w:rsid w:val="00773446"/>
    <w:rPr>
      <w:color w:val="605E5C"/>
      <w:shd w:val="clear" w:color="auto" w:fill="E1DFDD"/>
    </w:rPr>
  </w:style>
  <w:style w:type="character" w:styleId="FollowedHyperlink">
    <w:name w:val="FollowedHyperlink"/>
    <w:basedOn w:val="DefaultParagraphFont"/>
    <w:uiPriority w:val="99"/>
    <w:semiHidden/>
    <w:unhideWhenUsed/>
    <w:rsid w:val="00A7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southribble.moderngov.co.uk/mgDelegatedDecisions.aspx?bcr=1&amp;DM=0&amp;DS=2&amp;K=0&amp;DR=&amp;V=0"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60B138-0B98-41D8-BA49-E56D8B61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21</cp:revision>
  <cp:lastPrinted>2014-03-21T13:56:00Z</cp:lastPrinted>
  <dcterms:created xsi:type="dcterms:W3CDTF">2022-04-22T15:43:00Z</dcterms:created>
  <dcterms:modified xsi:type="dcterms:W3CDTF">2022-07-05T10:36:00Z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Urgent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Tuesday, 12 July 2022</vt:lpwstr>
  </property>
  <property fmtid="{D5CDD505-2E9C-101B-9397-08002B2CF9AE}" pid="10" name="MeetingDateLegal">
    <vt:lpwstr>MeetingDateLegal</vt:lpwstr>
  </property>
</Properties>
</file>